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64" w:rsidRDefault="00D74164">
      <w:pPr>
        <w:ind w:left="360"/>
        <w:rPr>
          <w:sz w:val="24"/>
          <w:szCs w:val="24"/>
        </w:rPr>
      </w:pPr>
      <w:r>
        <w:rPr>
          <w:b/>
          <w:sz w:val="24"/>
          <w:szCs w:val="24"/>
        </w:rPr>
        <w:t xml:space="preserve">Attending Board Members: </w:t>
      </w:r>
      <w:r>
        <w:rPr>
          <w:sz w:val="24"/>
          <w:szCs w:val="24"/>
        </w:rPr>
        <w:t xml:space="preserve"> Heidi Hagler (Chair), Bob Conder (Vice-Chair), Alex Polikoff (Secretary), Tony O’Donahue (Treasurer), John Taylor</w:t>
      </w:r>
    </w:p>
    <w:p w:rsidR="00D74164" w:rsidRDefault="00D74164" w:rsidP="00F86AE7">
      <w:pPr>
        <w:ind w:firstLine="360"/>
        <w:rPr>
          <w:sz w:val="24"/>
          <w:szCs w:val="24"/>
        </w:rPr>
      </w:pPr>
      <w:r>
        <w:rPr>
          <w:b/>
          <w:sz w:val="24"/>
          <w:szCs w:val="24"/>
        </w:rPr>
        <w:t>Corvallis Fire Department (CFD)</w:t>
      </w:r>
      <w:r>
        <w:rPr>
          <w:sz w:val="24"/>
          <w:szCs w:val="24"/>
        </w:rPr>
        <w:t xml:space="preserve"> – Chief Ben Janes </w:t>
      </w:r>
    </w:p>
    <w:p w:rsidR="00D74164" w:rsidRDefault="00D74164">
      <w:pPr>
        <w:spacing w:line="276" w:lineRule="auto"/>
        <w:ind w:left="360" w:right="432"/>
        <w:jc w:val="center"/>
        <w:rPr>
          <w:b/>
          <w:sz w:val="24"/>
          <w:szCs w:val="24"/>
        </w:rPr>
      </w:pPr>
    </w:p>
    <w:p w:rsidR="00D74164" w:rsidRDefault="00D74164">
      <w:pPr>
        <w:numPr>
          <w:ilvl w:val="0"/>
          <w:numId w:val="2"/>
        </w:numPr>
        <w:spacing w:line="276" w:lineRule="auto"/>
        <w:ind w:right="432"/>
        <w:rPr>
          <w:sz w:val="24"/>
          <w:szCs w:val="24"/>
        </w:rPr>
      </w:pPr>
      <w:r>
        <w:rPr>
          <w:sz w:val="24"/>
          <w:szCs w:val="24"/>
        </w:rPr>
        <w:t>There being a quorum present, the Regular Meeting was called to order at 6:00 PM by the Chair.</w:t>
      </w:r>
      <w:r>
        <w:rPr>
          <w:sz w:val="24"/>
          <w:szCs w:val="24"/>
        </w:rPr>
        <w:tab/>
      </w:r>
      <w:r>
        <w:rPr>
          <w:sz w:val="24"/>
          <w:szCs w:val="24"/>
        </w:rPr>
        <w:tab/>
      </w:r>
      <w:r>
        <w:rPr>
          <w:sz w:val="24"/>
          <w:szCs w:val="24"/>
        </w:rPr>
        <w:tab/>
      </w:r>
      <w:r>
        <w:rPr>
          <w:sz w:val="24"/>
          <w:szCs w:val="24"/>
        </w:rPr>
        <w:tab/>
      </w:r>
    </w:p>
    <w:p w:rsidR="00D74164" w:rsidRDefault="00D74164">
      <w:pPr>
        <w:numPr>
          <w:ilvl w:val="0"/>
          <w:numId w:val="2"/>
        </w:numPr>
        <w:spacing w:line="276" w:lineRule="auto"/>
        <w:ind w:right="432"/>
        <w:rPr>
          <w:sz w:val="24"/>
          <w:szCs w:val="24"/>
        </w:rPr>
      </w:pPr>
      <w:r>
        <w:rPr>
          <w:sz w:val="24"/>
          <w:szCs w:val="24"/>
        </w:rPr>
        <w:t xml:space="preserve">Introductions &amp; Public Comments – Phil Sollins and Christy Johnson attended, no public comments were offered. </w:t>
      </w:r>
    </w:p>
    <w:p w:rsidR="00D74164" w:rsidRDefault="00D74164" w:rsidP="002C5AF0">
      <w:pPr>
        <w:spacing w:line="276" w:lineRule="auto"/>
        <w:ind w:right="432"/>
        <w:rPr>
          <w:sz w:val="24"/>
          <w:szCs w:val="24"/>
        </w:rPr>
      </w:pPr>
    </w:p>
    <w:p w:rsidR="00D74164" w:rsidRDefault="00D74164">
      <w:pPr>
        <w:numPr>
          <w:ilvl w:val="0"/>
          <w:numId w:val="2"/>
        </w:numPr>
        <w:spacing w:line="276" w:lineRule="auto"/>
        <w:ind w:right="432"/>
        <w:rPr>
          <w:sz w:val="24"/>
          <w:szCs w:val="24"/>
        </w:rPr>
      </w:pPr>
      <w:r>
        <w:rPr>
          <w:sz w:val="24"/>
          <w:szCs w:val="24"/>
        </w:rPr>
        <w:t>Fire Season 2025 Presentation by Leo Williamson, ODF Forester – Williamson reviewed the Philomath unit of the ODF and how it covers most of Benton County.  The ODF has responsibility for BLM land protection.  They have additional resources available across Oregon, and have air resources that were not previously available.  Funding comes from both private landowner taxes and the state’s General Fund.  The local unit covers 1.1 million acres.  Williamson reviewed fire prevention efforts, including public events.  He reported that the wildfire outlook for 2025 is similar to 2024.</w:t>
      </w:r>
    </w:p>
    <w:p w:rsidR="00D74164" w:rsidRDefault="00D74164" w:rsidP="002C5AF0">
      <w:pPr>
        <w:spacing w:line="276" w:lineRule="auto"/>
        <w:ind w:right="432"/>
        <w:rPr>
          <w:sz w:val="24"/>
          <w:szCs w:val="24"/>
        </w:rPr>
      </w:pPr>
    </w:p>
    <w:p w:rsidR="00D74164" w:rsidRDefault="00D74164">
      <w:pPr>
        <w:numPr>
          <w:ilvl w:val="0"/>
          <w:numId w:val="2"/>
        </w:numPr>
        <w:spacing w:line="276" w:lineRule="auto"/>
        <w:ind w:right="432"/>
        <w:rPr>
          <w:sz w:val="24"/>
          <w:szCs w:val="24"/>
        </w:rPr>
      </w:pPr>
      <w:r>
        <w:rPr>
          <w:sz w:val="24"/>
          <w:szCs w:val="24"/>
        </w:rPr>
        <w:t>Consent Agenda – Conder moved to accept the items below as presented, and O’Donahue seconds the motion.  Discussion followed; Taylor stated he had suggestions related to some items in the updated Board Policy Manual.  Conder offered a friendly amendment to accept the consent agenda items with the exception of the Board Policy Manual.  A vote is then taken; Hagler, Conder, Polikoff, O’Donahue and Taylor vote yes, the motion passes.  Taylor will forward his comments on the Policy Manual to the rest of the Board for review at the next Regular Meeting.</w:t>
      </w:r>
    </w:p>
    <w:p w:rsidR="00D74164" w:rsidRDefault="00D74164">
      <w:pPr>
        <w:numPr>
          <w:ilvl w:val="1"/>
          <w:numId w:val="2"/>
        </w:numPr>
        <w:spacing w:line="276" w:lineRule="auto"/>
        <w:ind w:right="432"/>
        <w:rPr>
          <w:color w:val="000000"/>
          <w:sz w:val="24"/>
          <w:szCs w:val="24"/>
        </w:rPr>
      </w:pPr>
      <w:r>
        <w:rPr>
          <w:sz w:val="24"/>
          <w:szCs w:val="24"/>
        </w:rPr>
        <w:t xml:space="preserve">Meeting </w:t>
      </w:r>
      <w:r>
        <w:rPr>
          <w:color w:val="000000"/>
          <w:sz w:val="24"/>
          <w:szCs w:val="24"/>
        </w:rPr>
        <w:t>Minutes</w:t>
      </w:r>
      <w:r>
        <w:rPr>
          <w:sz w:val="24"/>
          <w:szCs w:val="24"/>
        </w:rPr>
        <w:t xml:space="preserve"> - Secretary</w:t>
      </w:r>
    </w:p>
    <w:p w:rsidR="00D74164" w:rsidRDefault="00D74164">
      <w:pPr>
        <w:spacing w:line="276" w:lineRule="auto"/>
        <w:ind w:right="432" w:firstLine="720"/>
        <w:rPr>
          <w:color w:val="000000"/>
          <w:sz w:val="24"/>
          <w:szCs w:val="24"/>
        </w:rPr>
      </w:pPr>
      <w:r>
        <w:rPr>
          <w:sz w:val="24"/>
          <w:szCs w:val="24"/>
        </w:rPr>
        <w:t>April 30, 2025 Regular Board Meeting</w:t>
      </w:r>
      <w:r>
        <w:rPr>
          <w:color w:val="000000"/>
          <w:sz w:val="24"/>
          <w:szCs w:val="24"/>
        </w:rPr>
        <w:tab/>
      </w:r>
      <w:r>
        <w:rPr>
          <w:color w:val="000000"/>
          <w:sz w:val="24"/>
          <w:szCs w:val="24"/>
        </w:rPr>
        <w:tab/>
      </w:r>
      <w:r>
        <w:rPr>
          <w:color w:val="000000"/>
          <w:sz w:val="24"/>
          <w:szCs w:val="24"/>
        </w:rPr>
        <w:tab/>
      </w:r>
    </w:p>
    <w:p w:rsidR="00D74164" w:rsidRDefault="00D74164" w:rsidP="00943F95">
      <w:pPr>
        <w:numPr>
          <w:ilvl w:val="1"/>
          <w:numId w:val="2"/>
        </w:numPr>
        <w:spacing w:line="276" w:lineRule="auto"/>
        <w:ind w:right="432"/>
        <w:rPr>
          <w:color w:val="000000"/>
          <w:sz w:val="24"/>
          <w:szCs w:val="24"/>
        </w:rPr>
      </w:pPr>
      <w:r>
        <w:rPr>
          <w:color w:val="000000"/>
          <w:sz w:val="24"/>
          <w:szCs w:val="24"/>
        </w:rPr>
        <w:t xml:space="preserve">Treasurer’s Report for </w:t>
      </w:r>
      <w:r>
        <w:rPr>
          <w:sz w:val="24"/>
          <w:szCs w:val="24"/>
        </w:rPr>
        <w:t>April 2025</w:t>
      </w:r>
      <w:r>
        <w:rPr>
          <w:color w:val="000000"/>
          <w:sz w:val="24"/>
          <w:szCs w:val="24"/>
        </w:rPr>
        <w:t xml:space="preserve"> - Treasurer</w:t>
      </w:r>
      <w:r>
        <w:rPr>
          <w:color w:val="000000"/>
          <w:sz w:val="24"/>
          <w:szCs w:val="24"/>
        </w:rPr>
        <w:tab/>
      </w:r>
    </w:p>
    <w:p w:rsidR="00D74164" w:rsidRDefault="00D74164" w:rsidP="00943F95">
      <w:pPr>
        <w:numPr>
          <w:ilvl w:val="2"/>
          <w:numId w:val="2"/>
        </w:numPr>
        <w:spacing w:line="276" w:lineRule="auto"/>
        <w:ind w:right="432"/>
        <w:rPr>
          <w:color w:val="000000"/>
          <w:sz w:val="24"/>
          <w:szCs w:val="24"/>
        </w:rPr>
      </w:pPr>
      <w:r>
        <w:rPr>
          <w:color w:val="000000"/>
          <w:sz w:val="24"/>
          <w:szCs w:val="24"/>
        </w:rPr>
        <w:t>Reconciliation Report</w:t>
      </w:r>
    </w:p>
    <w:p w:rsidR="00D74164" w:rsidRDefault="00D74164" w:rsidP="00943F95">
      <w:pPr>
        <w:numPr>
          <w:ilvl w:val="2"/>
          <w:numId w:val="2"/>
        </w:numPr>
        <w:spacing w:line="276" w:lineRule="auto"/>
        <w:ind w:right="432"/>
        <w:rPr>
          <w:color w:val="000000"/>
          <w:sz w:val="24"/>
          <w:szCs w:val="24"/>
        </w:rPr>
      </w:pPr>
      <w:r>
        <w:rPr>
          <w:color w:val="000000"/>
          <w:sz w:val="24"/>
          <w:szCs w:val="24"/>
        </w:rPr>
        <w:t xml:space="preserve">Monthly Report </w:t>
      </w:r>
    </w:p>
    <w:p w:rsidR="00D74164" w:rsidRDefault="00D74164">
      <w:pPr>
        <w:numPr>
          <w:ilvl w:val="1"/>
          <w:numId w:val="2"/>
        </w:numPr>
        <w:spacing w:line="276" w:lineRule="auto"/>
        <w:ind w:right="432"/>
        <w:rPr>
          <w:color w:val="000000"/>
          <w:sz w:val="24"/>
          <w:szCs w:val="24"/>
        </w:rPr>
      </w:pPr>
      <w:r>
        <w:rPr>
          <w:color w:val="000000"/>
          <w:sz w:val="24"/>
          <w:szCs w:val="24"/>
        </w:rPr>
        <w:t>Tabled Items from Chief’s Report</w:t>
      </w:r>
      <w:r>
        <w:rPr>
          <w:color w:val="000000"/>
          <w:sz w:val="24"/>
          <w:szCs w:val="24"/>
        </w:rPr>
        <w:tab/>
      </w:r>
    </w:p>
    <w:p w:rsidR="00D74164" w:rsidRDefault="00D74164">
      <w:pPr>
        <w:numPr>
          <w:ilvl w:val="2"/>
          <w:numId w:val="2"/>
        </w:numPr>
        <w:spacing w:line="276" w:lineRule="auto"/>
        <w:ind w:right="432"/>
        <w:rPr>
          <w:color w:val="000000"/>
          <w:sz w:val="24"/>
          <w:szCs w:val="24"/>
        </w:rPr>
      </w:pPr>
      <w:r>
        <w:rPr>
          <w:color w:val="000000"/>
          <w:sz w:val="24"/>
          <w:szCs w:val="24"/>
        </w:rPr>
        <w:t>Backfill for current Lt. position</w:t>
      </w:r>
    </w:p>
    <w:p w:rsidR="00D74164" w:rsidRDefault="00D74164">
      <w:pPr>
        <w:numPr>
          <w:ilvl w:val="2"/>
          <w:numId w:val="2"/>
        </w:numPr>
        <w:spacing w:line="276" w:lineRule="auto"/>
        <w:ind w:right="432"/>
        <w:rPr>
          <w:color w:val="000000"/>
          <w:sz w:val="24"/>
          <w:szCs w:val="24"/>
        </w:rPr>
      </w:pPr>
      <w:r>
        <w:rPr>
          <w:color w:val="000000"/>
          <w:sz w:val="24"/>
          <w:szCs w:val="24"/>
        </w:rPr>
        <w:t xml:space="preserve">Monthly Report </w:t>
      </w:r>
    </w:p>
    <w:p w:rsidR="00D74164" w:rsidRDefault="00D74164" w:rsidP="00943F95">
      <w:pPr>
        <w:numPr>
          <w:ilvl w:val="1"/>
          <w:numId w:val="2"/>
        </w:numPr>
        <w:spacing w:line="276" w:lineRule="auto"/>
        <w:ind w:right="432"/>
        <w:rPr>
          <w:color w:val="000000"/>
          <w:sz w:val="24"/>
          <w:szCs w:val="24"/>
        </w:rPr>
      </w:pPr>
      <w:r>
        <w:rPr>
          <w:color w:val="000000"/>
          <w:sz w:val="24"/>
          <w:szCs w:val="24"/>
        </w:rPr>
        <w:t>Correspondence (informational)</w:t>
      </w:r>
      <w:r>
        <w:rPr>
          <w:color w:val="000000"/>
          <w:sz w:val="24"/>
          <w:szCs w:val="24"/>
        </w:rPr>
        <w:tab/>
      </w:r>
      <w:r>
        <w:rPr>
          <w:color w:val="000000"/>
          <w:sz w:val="24"/>
          <w:szCs w:val="24"/>
        </w:rPr>
        <w:tab/>
      </w:r>
      <w:r>
        <w:rPr>
          <w:color w:val="000000"/>
          <w:sz w:val="24"/>
          <w:szCs w:val="24"/>
        </w:rPr>
        <w:tab/>
      </w:r>
    </w:p>
    <w:p w:rsidR="00D74164" w:rsidRDefault="00D74164">
      <w:pPr>
        <w:spacing w:line="276" w:lineRule="auto"/>
        <w:ind w:left="720" w:right="432"/>
        <w:rPr>
          <w:color w:val="000000"/>
          <w:sz w:val="24"/>
          <w:szCs w:val="24"/>
        </w:rPr>
      </w:pPr>
      <w:r>
        <w:rPr>
          <w:color w:val="000000"/>
          <w:sz w:val="24"/>
          <w:szCs w:val="24"/>
        </w:rPr>
        <w:t>i. Meeting notifications</w:t>
      </w:r>
    </w:p>
    <w:p w:rsidR="00D74164" w:rsidRDefault="00D74164">
      <w:pPr>
        <w:spacing w:line="276" w:lineRule="auto"/>
        <w:ind w:left="990" w:right="432"/>
        <w:rPr>
          <w:sz w:val="24"/>
          <w:szCs w:val="24"/>
        </w:rPr>
      </w:pPr>
      <w:hyperlink r:id="rId7">
        <w:r>
          <w:rPr>
            <w:color w:val="000000"/>
            <w:sz w:val="24"/>
            <w:szCs w:val="24"/>
            <w:u w:val="single"/>
          </w:rPr>
          <w:t>Evvnts | Gazettetimes.com</w:t>
        </w:r>
      </w:hyperlink>
      <w:r>
        <w:rPr>
          <w:color w:val="000000"/>
          <w:sz w:val="24"/>
          <w:szCs w:val="24"/>
          <w:u w:val="single"/>
        </w:rPr>
        <w:t>,</w:t>
      </w:r>
    </w:p>
    <w:p w:rsidR="00D74164" w:rsidRDefault="00D74164">
      <w:pPr>
        <w:spacing w:line="276" w:lineRule="auto"/>
        <w:ind w:left="990" w:right="432"/>
        <w:rPr>
          <w:sz w:val="24"/>
          <w:szCs w:val="24"/>
        </w:rPr>
      </w:pPr>
      <w:r>
        <w:rPr>
          <w:sz w:val="24"/>
          <w:szCs w:val="24"/>
        </w:rPr>
        <w:t>Emails sent to our distribution list</w:t>
      </w:r>
    </w:p>
    <w:p w:rsidR="00D74164" w:rsidRDefault="00D74164">
      <w:pPr>
        <w:spacing w:line="276" w:lineRule="auto"/>
        <w:ind w:left="990" w:right="432"/>
        <w:rPr>
          <w:sz w:val="24"/>
          <w:szCs w:val="24"/>
        </w:rPr>
      </w:pPr>
      <w:r>
        <w:rPr>
          <w:sz w:val="24"/>
          <w:szCs w:val="24"/>
        </w:rPr>
        <w:t xml:space="preserve">Posted on CorvallisRFPD.Com </w:t>
      </w:r>
    </w:p>
    <w:p w:rsidR="00D74164" w:rsidRDefault="00D74164">
      <w:pPr>
        <w:numPr>
          <w:ilvl w:val="1"/>
          <w:numId w:val="2"/>
        </w:numPr>
        <w:spacing w:line="276" w:lineRule="auto"/>
        <w:ind w:right="432"/>
        <w:rPr>
          <w:color w:val="000000"/>
          <w:sz w:val="24"/>
          <w:szCs w:val="24"/>
        </w:rPr>
      </w:pPr>
      <w:r>
        <w:rPr>
          <w:color w:val="000000"/>
          <w:sz w:val="24"/>
          <w:szCs w:val="24"/>
        </w:rPr>
        <w:t>Old Business Items (informational)</w:t>
      </w:r>
    </w:p>
    <w:p w:rsidR="00D74164" w:rsidRDefault="00D74164">
      <w:pPr>
        <w:spacing w:line="276" w:lineRule="auto"/>
        <w:ind w:left="720" w:right="432"/>
        <w:rPr>
          <w:color w:val="000000"/>
          <w:sz w:val="24"/>
          <w:szCs w:val="24"/>
        </w:rPr>
      </w:pPr>
      <w:r>
        <w:rPr>
          <w:color w:val="000000"/>
          <w:sz w:val="24"/>
          <w:szCs w:val="24"/>
        </w:rPr>
        <w:t>i. Maintenance schedule review w/ Lt (Tabled-Heidi)</w:t>
      </w:r>
    </w:p>
    <w:p w:rsidR="00D74164" w:rsidRDefault="00D74164">
      <w:pPr>
        <w:spacing w:line="276" w:lineRule="auto"/>
        <w:ind w:left="720" w:right="432"/>
        <w:rPr>
          <w:sz w:val="24"/>
          <w:szCs w:val="24"/>
        </w:rPr>
      </w:pPr>
      <w:r>
        <w:rPr>
          <w:sz w:val="24"/>
          <w:szCs w:val="24"/>
        </w:rPr>
        <w:t>ii</w:t>
      </w:r>
      <w:r>
        <w:rPr>
          <w:color w:val="000000"/>
          <w:sz w:val="24"/>
          <w:szCs w:val="24"/>
        </w:rPr>
        <w:t xml:space="preserve">. Website policy update </w:t>
      </w:r>
      <w:r>
        <w:rPr>
          <w:sz w:val="24"/>
          <w:szCs w:val="24"/>
        </w:rPr>
        <w:t>- changes approved; in-process (Heidi)</w:t>
      </w:r>
    </w:p>
    <w:p w:rsidR="00D74164" w:rsidRDefault="00D74164">
      <w:pPr>
        <w:spacing w:line="276" w:lineRule="auto"/>
        <w:ind w:left="720" w:right="432"/>
        <w:rPr>
          <w:sz w:val="24"/>
          <w:szCs w:val="24"/>
        </w:rPr>
      </w:pPr>
      <w:r>
        <w:rPr>
          <w:sz w:val="24"/>
          <w:szCs w:val="24"/>
        </w:rPr>
        <w:t>iii. Seismic repair grant - tabled until there are updates (JT)</w:t>
      </w:r>
    </w:p>
    <w:p w:rsidR="00D74164" w:rsidRDefault="00D74164" w:rsidP="0050213A">
      <w:pPr>
        <w:spacing w:line="276" w:lineRule="auto"/>
        <w:ind w:left="720" w:right="432"/>
        <w:rPr>
          <w:color w:val="000000"/>
          <w:sz w:val="24"/>
          <w:szCs w:val="24"/>
        </w:rPr>
      </w:pPr>
      <w:r>
        <w:rPr>
          <w:sz w:val="24"/>
          <w:szCs w:val="24"/>
        </w:rPr>
        <w:t xml:space="preserve">iv. </w:t>
      </w:r>
      <w:r>
        <w:rPr>
          <w:color w:val="000000"/>
          <w:sz w:val="24"/>
          <w:szCs w:val="24"/>
        </w:rPr>
        <w:t>Well/pump security – considered part of landscape project</w:t>
      </w:r>
    </w:p>
    <w:p w:rsidR="00D74164" w:rsidRPr="0050213A" w:rsidRDefault="00D74164" w:rsidP="0050213A">
      <w:pPr>
        <w:spacing w:line="276" w:lineRule="auto"/>
        <w:ind w:left="720" w:right="432"/>
        <w:rPr>
          <w:color w:val="000000"/>
          <w:sz w:val="24"/>
          <w:szCs w:val="24"/>
        </w:rPr>
      </w:pPr>
      <w:r>
        <w:rPr>
          <w:color w:val="000000"/>
          <w:sz w:val="24"/>
          <w:szCs w:val="24"/>
        </w:rPr>
        <w:t>v. Accept Eileen Eakins edits and updates to Board “Manual”</w:t>
      </w:r>
    </w:p>
    <w:p w:rsidR="00D74164" w:rsidRDefault="00D74164">
      <w:pPr>
        <w:spacing w:line="276" w:lineRule="auto"/>
        <w:ind w:right="432"/>
        <w:rPr>
          <w:sz w:val="24"/>
          <w:szCs w:val="24"/>
        </w:rPr>
      </w:pPr>
      <w:r>
        <w:rPr>
          <w:sz w:val="24"/>
          <w:szCs w:val="24"/>
        </w:rPr>
        <w:t xml:space="preserve">     f.  Board Calendar Items for June (informational)</w:t>
      </w:r>
    </w:p>
    <w:p w:rsidR="00D74164" w:rsidRDefault="00D74164">
      <w:pPr>
        <w:spacing w:line="276" w:lineRule="auto"/>
        <w:ind w:right="432"/>
        <w:rPr>
          <w:sz w:val="24"/>
          <w:szCs w:val="24"/>
        </w:rPr>
      </w:pPr>
      <w:r>
        <w:rPr>
          <w:sz w:val="24"/>
          <w:szCs w:val="24"/>
        </w:rPr>
        <w:t xml:space="preserve">           i. Scholarships - prepare and distribute checks</w:t>
      </w:r>
    </w:p>
    <w:p w:rsidR="00D74164" w:rsidRPr="00BD593E" w:rsidRDefault="00D74164" w:rsidP="00BD593E">
      <w:pPr>
        <w:spacing w:line="276" w:lineRule="auto"/>
        <w:ind w:right="432"/>
        <w:rPr>
          <w:sz w:val="24"/>
          <w:szCs w:val="24"/>
        </w:rPr>
      </w:pPr>
      <w:r>
        <w:rPr>
          <w:sz w:val="24"/>
          <w:szCs w:val="24"/>
        </w:rPr>
        <w:t xml:space="preserve">           ii. Accept results of May Special District Election</w:t>
      </w:r>
    </w:p>
    <w:p w:rsidR="00D74164" w:rsidRDefault="00D74164">
      <w:pPr>
        <w:spacing w:line="276" w:lineRule="auto"/>
        <w:ind w:right="432"/>
        <w:rPr>
          <w:color w:val="000000"/>
          <w:sz w:val="24"/>
          <w:szCs w:val="24"/>
        </w:rPr>
      </w:pPr>
      <w:r>
        <w:rPr>
          <w:sz w:val="24"/>
          <w:szCs w:val="24"/>
        </w:rPr>
        <w:t xml:space="preserve">    g.  Time and date for next Regular Board Meeting: 6:00 PM June 25, 2025</w:t>
      </w:r>
      <w:r>
        <w:rPr>
          <w:color w:val="000000"/>
          <w:sz w:val="24"/>
          <w:szCs w:val="24"/>
        </w:rPr>
        <w:tab/>
        <w:t xml:space="preserve">            </w:t>
      </w:r>
    </w:p>
    <w:p w:rsidR="00D74164" w:rsidRDefault="00D74164" w:rsidP="00DD4DAC">
      <w:pPr>
        <w:spacing w:line="276" w:lineRule="auto"/>
        <w:ind w:left="720" w:right="432"/>
        <w:rPr>
          <w:sz w:val="24"/>
          <w:szCs w:val="24"/>
        </w:rPr>
      </w:pPr>
    </w:p>
    <w:p w:rsidR="00D74164" w:rsidRDefault="00D74164" w:rsidP="0075325E">
      <w:pPr>
        <w:numPr>
          <w:ilvl w:val="0"/>
          <w:numId w:val="2"/>
        </w:numPr>
        <w:tabs>
          <w:tab w:val="center" w:pos="360"/>
          <w:tab w:val="right" w:pos="8640"/>
        </w:tabs>
        <w:spacing w:line="276" w:lineRule="auto"/>
        <w:ind w:left="720" w:right="432" w:hanging="720"/>
        <w:rPr>
          <w:color w:val="000000"/>
          <w:sz w:val="24"/>
          <w:szCs w:val="24"/>
        </w:rPr>
      </w:pPr>
      <w:r>
        <w:rPr>
          <w:color w:val="000000"/>
          <w:sz w:val="24"/>
          <w:szCs w:val="24"/>
        </w:rPr>
        <w:t>Fire Chief’s Report</w:t>
      </w:r>
      <w:r>
        <w:rPr>
          <w:sz w:val="24"/>
          <w:szCs w:val="24"/>
        </w:rPr>
        <w:t xml:space="preserve"> – </w:t>
      </w:r>
      <w:r>
        <w:rPr>
          <w:color w:val="000000"/>
          <w:sz w:val="24"/>
          <w:szCs w:val="24"/>
        </w:rPr>
        <w:t>Chief Janes reports that in-service training will be happening this week on the new District Type 3 vehicles, and they should be at Stations 2 &amp; 3 next week.  CFD is considering doing a traditional pushback ceremony at Station 6 for the new Type 3’s.  CFD is finalizing their Standards of Cover contract.  Janes reports that the District Type 3’s being replaced have been mostly stripped of the equipment to be retained by District, and will advise the Board on recommendations for any work required on the Type 3’s before they can be offered for sale.</w:t>
      </w:r>
    </w:p>
    <w:p w:rsidR="00D74164" w:rsidRDefault="00D74164" w:rsidP="00DD4DAC">
      <w:pPr>
        <w:numPr>
          <w:ilvl w:val="1"/>
          <w:numId w:val="2"/>
        </w:numPr>
        <w:tabs>
          <w:tab w:val="center" w:pos="720"/>
          <w:tab w:val="right" w:pos="8640"/>
        </w:tabs>
        <w:spacing w:line="276" w:lineRule="auto"/>
        <w:ind w:right="432"/>
        <w:rPr>
          <w:color w:val="000000"/>
          <w:sz w:val="24"/>
          <w:szCs w:val="24"/>
        </w:rPr>
      </w:pPr>
      <w:r>
        <w:rPr>
          <w:color w:val="000000"/>
          <w:sz w:val="24"/>
          <w:szCs w:val="24"/>
        </w:rPr>
        <w:t>Incident reports – There were 56 calls for service within the District for the month of April, including four fires (none of significance).</w:t>
      </w:r>
    </w:p>
    <w:p w:rsidR="00D74164" w:rsidRDefault="00D74164" w:rsidP="00DD4DAC">
      <w:pPr>
        <w:numPr>
          <w:ilvl w:val="1"/>
          <w:numId w:val="2"/>
        </w:numPr>
        <w:tabs>
          <w:tab w:val="center" w:pos="720"/>
          <w:tab w:val="center" w:pos="1440"/>
          <w:tab w:val="right" w:pos="8640"/>
        </w:tabs>
        <w:spacing w:line="276" w:lineRule="auto"/>
        <w:ind w:right="432"/>
        <w:rPr>
          <w:color w:val="000000"/>
          <w:sz w:val="24"/>
          <w:szCs w:val="24"/>
        </w:rPr>
      </w:pPr>
      <w:r>
        <w:rPr>
          <w:color w:val="000000"/>
          <w:sz w:val="24"/>
          <w:szCs w:val="24"/>
        </w:rPr>
        <w:t xml:space="preserve">Emergency Managers’ reports – Coordination with Benton County on evacuation planning with Genasys zones, initial review of CWPP projects, and preparations for participation in the upcoming June exercise all took place. </w:t>
      </w:r>
    </w:p>
    <w:p w:rsidR="00D74164" w:rsidRDefault="00D74164" w:rsidP="00DD4DAC">
      <w:pPr>
        <w:numPr>
          <w:ilvl w:val="1"/>
          <w:numId w:val="2"/>
        </w:numPr>
        <w:tabs>
          <w:tab w:val="center" w:pos="720"/>
          <w:tab w:val="center" w:pos="1440"/>
          <w:tab w:val="right" w:pos="8640"/>
        </w:tabs>
        <w:spacing w:line="276" w:lineRule="auto"/>
        <w:ind w:right="432"/>
        <w:rPr>
          <w:color w:val="000000"/>
          <w:sz w:val="24"/>
          <w:szCs w:val="24"/>
        </w:rPr>
      </w:pPr>
      <w:r>
        <w:rPr>
          <w:color w:val="000000"/>
          <w:sz w:val="24"/>
          <w:szCs w:val="24"/>
        </w:rPr>
        <w:t>Locke Fire Station/Lt’s report – Locke was fully staffed with 12 RRVs (Rural Resident Volunteers) for the month of April.  The station was in service 97% of the time.  Outfitting of the new Type 3’s continues.  Volunteer recruitment is underway for the next Volunteer Academy, scheduled for mid-September.</w:t>
      </w:r>
    </w:p>
    <w:p w:rsidR="00D74164" w:rsidRDefault="00D74164" w:rsidP="00DD4DAC">
      <w:pPr>
        <w:numPr>
          <w:ilvl w:val="1"/>
          <w:numId w:val="2"/>
        </w:numPr>
        <w:tabs>
          <w:tab w:val="center" w:pos="720"/>
          <w:tab w:val="center" w:pos="1440"/>
          <w:tab w:val="right" w:pos="8640"/>
        </w:tabs>
        <w:spacing w:line="276" w:lineRule="auto"/>
        <w:ind w:right="432"/>
        <w:rPr>
          <w:color w:val="000000"/>
          <w:sz w:val="24"/>
          <w:szCs w:val="24"/>
        </w:rPr>
      </w:pPr>
      <w:r>
        <w:rPr>
          <w:color w:val="000000"/>
          <w:sz w:val="24"/>
          <w:szCs w:val="24"/>
        </w:rPr>
        <w:t>Update on new apparatus deployment dates – Still expecting to be fully in service in time for fire season.</w:t>
      </w:r>
    </w:p>
    <w:p w:rsidR="00D74164" w:rsidRDefault="00D74164" w:rsidP="00DD4DAC">
      <w:pPr>
        <w:numPr>
          <w:ilvl w:val="1"/>
          <w:numId w:val="2"/>
        </w:numPr>
        <w:tabs>
          <w:tab w:val="center" w:pos="720"/>
          <w:tab w:val="center" w:pos="1440"/>
          <w:tab w:val="right" w:pos="8640"/>
        </w:tabs>
        <w:spacing w:line="276" w:lineRule="auto"/>
        <w:ind w:right="432"/>
        <w:rPr>
          <w:color w:val="000000"/>
          <w:sz w:val="24"/>
          <w:szCs w:val="24"/>
        </w:rPr>
      </w:pPr>
      <w:r>
        <w:rPr>
          <w:color w:val="000000"/>
          <w:sz w:val="24"/>
          <w:szCs w:val="24"/>
        </w:rPr>
        <w:t>Phoenix G2 Proposal – Chief Janes will be forwarding a proposal to the Board at the next Regular Meeting.</w:t>
      </w:r>
    </w:p>
    <w:p w:rsidR="00D74164" w:rsidRDefault="00D74164" w:rsidP="0075325E">
      <w:pPr>
        <w:tabs>
          <w:tab w:val="center" w:pos="720"/>
          <w:tab w:val="right" w:pos="8640"/>
        </w:tabs>
        <w:spacing w:line="276" w:lineRule="auto"/>
        <w:ind w:left="720" w:right="432" w:hanging="720"/>
        <w:rPr>
          <w:sz w:val="24"/>
          <w:szCs w:val="24"/>
        </w:rPr>
      </w:pPr>
    </w:p>
    <w:p w:rsidR="00D74164" w:rsidRDefault="00D74164" w:rsidP="002C5AF0">
      <w:pPr>
        <w:numPr>
          <w:ilvl w:val="0"/>
          <w:numId w:val="2"/>
        </w:numPr>
        <w:spacing w:line="276" w:lineRule="auto"/>
        <w:ind w:right="432"/>
        <w:rPr>
          <w:sz w:val="24"/>
          <w:szCs w:val="24"/>
        </w:rPr>
      </w:pPr>
      <w:r>
        <w:rPr>
          <w:sz w:val="24"/>
          <w:szCs w:val="24"/>
        </w:rPr>
        <w:t>New Business</w:t>
      </w:r>
      <w:r>
        <w:rPr>
          <w:sz w:val="24"/>
          <w:szCs w:val="24"/>
        </w:rPr>
        <w:tab/>
      </w:r>
      <w:r>
        <w:rPr>
          <w:sz w:val="24"/>
          <w:szCs w:val="24"/>
        </w:rPr>
        <w:tab/>
      </w:r>
      <w:r>
        <w:rPr>
          <w:sz w:val="24"/>
          <w:szCs w:val="24"/>
        </w:rPr>
        <w:tab/>
        <w:t xml:space="preserve">     </w:t>
      </w:r>
    </w:p>
    <w:p w:rsidR="00D74164" w:rsidRDefault="00D74164" w:rsidP="002C5AF0">
      <w:pPr>
        <w:numPr>
          <w:ilvl w:val="1"/>
          <w:numId w:val="2"/>
        </w:numPr>
        <w:spacing w:line="276" w:lineRule="auto"/>
        <w:ind w:right="432"/>
        <w:rPr>
          <w:color w:val="000000"/>
          <w:sz w:val="24"/>
          <w:szCs w:val="24"/>
        </w:rPr>
      </w:pPr>
      <w:r>
        <w:rPr>
          <w:color w:val="000000"/>
          <w:sz w:val="24"/>
          <w:szCs w:val="24"/>
        </w:rPr>
        <w:t>C</w:t>
      </w:r>
      <w:r>
        <w:rPr>
          <w:sz w:val="24"/>
          <w:szCs w:val="24"/>
        </w:rPr>
        <w:t>onfirm Budget Resolutions have been filed – O’Donahue reports that these were filed.</w:t>
      </w:r>
    </w:p>
    <w:p w:rsidR="00D74164" w:rsidRDefault="00D74164" w:rsidP="002C5AF0">
      <w:pPr>
        <w:numPr>
          <w:ilvl w:val="1"/>
          <w:numId w:val="2"/>
        </w:numPr>
        <w:spacing w:line="276" w:lineRule="auto"/>
        <w:ind w:right="432"/>
        <w:rPr>
          <w:color w:val="000000"/>
          <w:sz w:val="24"/>
          <w:szCs w:val="24"/>
        </w:rPr>
      </w:pPr>
      <w:r>
        <w:rPr>
          <w:color w:val="000000"/>
          <w:sz w:val="24"/>
          <w:szCs w:val="24"/>
        </w:rPr>
        <w:t>Timing of field mowing with Adam May – Conder reports that he has contacted Adam about this and mowing is scheduled.</w:t>
      </w:r>
    </w:p>
    <w:p w:rsidR="00D74164" w:rsidRDefault="00D74164">
      <w:pPr>
        <w:spacing w:line="276" w:lineRule="auto"/>
        <w:ind w:right="432"/>
        <w:rPr>
          <w:color w:val="000000"/>
          <w:sz w:val="24"/>
          <w:szCs w:val="24"/>
        </w:rPr>
      </w:pPr>
    </w:p>
    <w:p w:rsidR="00D74164" w:rsidRDefault="00D74164">
      <w:pPr>
        <w:numPr>
          <w:ilvl w:val="0"/>
          <w:numId w:val="2"/>
        </w:numPr>
        <w:spacing w:line="276" w:lineRule="auto"/>
        <w:ind w:right="432"/>
        <w:rPr>
          <w:color w:val="000000"/>
          <w:sz w:val="24"/>
          <w:szCs w:val="24"/>
        </w:rPr>
      </w:pPr>
      <w:r>
        <w:rPr>
          <w:color w:val="000000"/>
          <w:sz w:val="24"/>
          <w:szCs w:val="24"/>
        </w:rPr>
        <w:t>Old Business</w:t>
      </w:r>
    </w:p>
    <w:p w:rsidR="00D74164" w:rsidRDefault="00D74164">
      <w:pPr>
        <w:numPr>
          <w:ilvl w:val="1"/>
          <w:numId w:val="2"/>
        </w:numPr>
        <w:spacing w:line="276" w:lineRule="auto"/>
        <w:ind w:right="432"/>
        <w:rPr>
          <w:color w:val="000000"/>
          <w:sz w:val="24"/>
          <w:szCs w:val="24"/>
        </w:rPr>
      </w:pPr>
      <w:r>
        <w:rPr>
          <w:color w:val="000000"/>
          <w:sz w:val="24"/>
          <w:szCs w:val="24"/>
        </w:rPr>
        <w:t>Kitchen exhaust project – Hagler reports that the engineering firm has not responded yet, so the project is currently on hold.</w:t>
      </w:r>
    </w:p>
    <w:p w:rsidR="00D74164" w:rsidRDefault="00D74164">
      <w:pPr>
        <w:numPr>
          <w:ilvl w:val="1"/>
          <w:numId w:val="2"/>
        </w:numPr>
        <w:spacing w:line="276" w:lineRule="auto"/>
        <w:ind w:right="432"/>
        <w:rPr>
          <w:color w:val="000000"/>
          <w:sz w:val="24"/>
          <w:szCs w:val="24"/>
        </w:rPr>
      </w:pPr>
      <w:r>
        <w:rPr>
          <w:color w:val="000000"/>
          <w:sz w:val="24"/>
          <w:szCs w:val="24"/>
        </w:rPr>
        <w:t>Status of move to credit cards – O’Donahue reports that this is in process, and will require some training for Board members.</w:t>
      </w:r>
    </w:p>
    <w:p w:rsidR="00D74164" w:rsidRDefault="00D74164">
      <w:pPr>
        <w:numPr>
          <w:ilvl w:val="1"/>
          <w:numId w:val="2"/>
        </w:numPr>
        <w:spacing w:line="276" w:lineRule="auto"/>
        <w:ind w:right="432"/>
        <w:rPr>
          <w:sz w:val="24"/>
          <w:szCs w:val="24"/>
        </w:rPr>
      </w:pPr>
      <w:r>
        <w:rPr>
          <w:sz w:val="24"/>
          <w:szCs w:val="24"/>
        </w:rPr>
        <w:t>Landscape Plan update – O’Donahue reports that the consultant (Owen) has offered to prepare a scope of work document for potential contractors so they can provide estimated costs.</w:t>
      </w:r>
    </w:p>
    <w:p w:rsidR="00D74164" w:rsidRDefault="00D74164">
      <w:pPr>
        <w:numPr>
          <w:ilvl w:val="1"/>
          <w:numId w:val="2"/>
        </w:numPr>
        <w:spacing w:line="276" w:lineRule="auto"/>
        <w:ind w:right="432"/>
        <w:rPr>
          <w:sz w:val="24"/>
          <w:szCs w:val="24"/>
        </w:rPr>
      </w:pPr>
      <w:r>
        <w:rPr>
          <w:sz w:val="24"/>
          <w:szCs w:val="24"/>
        </w:rPr>
        <w:t>SDIS Best Practices – Hagler reports that once the Board approves the Policy Manual, the only item remaining will be for the new Board members to receive ethics training prior to November.</w:t>
      </w:r>
    </w:p>
    <w:p w:rsidR="00D74164" w:rsidRDefault="00D74164">
      <w:pPr>
        <w:spacing w:line="276" w:lineRule="auto"/>
        <w:ind w:right="432"/>
        <w:rPr>
          <w:sz w:val="24"/>
          <w:szCs w:val="24"/>
        </w:rPr>
      </w:pPr>
    </w:p>
    <w:p w:rsidR="00D74164" w:rsidRDefault="00D74164">
      <w:pPr>
        <w:numPr>
          <w:ilvl w:val="0"/>
          <w:numId w:val="2"/>
        </w:numPr>
        <w:spacing w:line="276" w:lineRule="auto"/>
        <w:ind w:right="432"/>
        <w:rPr>
          <w:sz w:val="24"/>
          <w:szCs w:val="24"/>
        </w:rPr>
      </w:pPr>
      <w:r>
        <w:rPr>
          <w:sz w:val="24"/>
          <w:szCs w:val="24"/>
        </w:rPr>
        <w:t>Other Matters</w:t>
      </w:r>
      <w:r>
        <w:rPr>
          <w:sz w:val="24"/>
          <w:szCs w:val="24"/>
        </w:rPr>
        <w:tab/>
      </w:r>
      <w:r>
        <w:rPr>
          <w:sz w:val="24"/>
          <w:szCs w:val="24"/>
        </w:rPr>
        <w:tab/>
      </w:r>
      <w:r>
        <w:rPr>
          <w:sz w:val="24"/>
          <w:szCs w:val="24"/>
        </w:rPr>
        <w:tab/>
        <w:t xml:space="preserve">     </w:t>
      </w:r>
    </w:p>
    <w:p w:rsidR="00D74164" w:rsidRDefault="00D74164">
      <w:pPr>
        <w:numPr>
          <w:ilvl w:val="1"/>
          <w:numId w:val="2"/>
        </w:numPr>
        <w:spacing w:line="276" w:lineRule="auto"/>
        <w:ind w:right="432"/>
        <w:rPr>
          <w:color w:val="000000"/>
          <w:sz w:val="24"/>
          <w:szCs w:val="24"/>
        </w:rPr>
      </w:pPr>
      <w:r>
        <w:rPr>
          <w:color w:val="000000"/>
          <w:sz w:val="24"/>
          <w:szCs w:val="24"/>
        </w:rPr>
        <w:t>Document Disposal Update – Polikoff reported that the project of disposing of obsolete paper documents has been proceeding well, and that a document destruction log is being kept as per the Records Management guidance from the Oregon Secretary of State office.</w:t>
      </w:r>
    </w:p>
    <w:p w:rsidR="00D74164" w:rsidRDefault="00D74164">
      <w:pPr>
        <w:numPr>
          <w:ilvl w:val="1"/>
          <w:numId w:val="2"/>
        </w:numPr>
        <w:spacing w:line="276" w:lineRule="auto"/>
        <w:ind w:right="432"/>
        <w:rPr>
          <w:color w:val="000000"/>
          <w:sz w:val="24"/>
          <w:szCs w:val="24"/>
        </w:rPr>
      </w:pPr>
      <w:r>
        <w:rPr>
          <w:color w:val="000000"/>
          <w:sz w:val="24"/>
          <w:szCs w:val="24"/>
        </w:rPr>
        <w:t>There being no further business to conduct, the Regular Meeting was closed at 7:43</w:t>
      </w:r>
      <w:bookmarkStart w:id="0" w:name="_GoBack"/>
      <w:bookmarkEnd w:id="0"/>
      <w:r>
        <w:rPr>
          <w:color w:val="000000"/>
          <w:sz w:val="24"/>
          <w:szCs w:val="24"/>
        </w:rPr>
        <w:t xml:space="preserve"> PM by the Chair.</w:t>
      </w:r>
    </w:p>
    <w:sectPr w:rsidR="00D74164" w:rsidSect="002C5AF0">
      <w:headerReference w:type="default" r:id="rId8"/>
      <w:pgSz w:w="12240" w:h="15840"/>
      <w:pgMar w:top="1354" w:right="1008" w:bottom="720" w:left="806" w:header="432"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164" w:rsidRDefault="00D74164">
      <w:r>
        <w:separator/>
      </w:r>
    </w:p>
  </w:endnote>
  <w:endnote w:type="continuationSeparator" w:id="0">
    <w:p w:rsidR="00D74164" w:rsidRDefault="00D74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164" w:rsidRDefault="00D74164">
      <w:r>
        <w:separator/>
      </w:r>
    </w:p>
  </w:footnote>
  <w:footnote w:type="continuationSeparator" w:id="0">
    <w:p w:rsidR="00D74164" w:rsidRDefault="00D74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64" w:rsidRDefault="00D74164">
    <w:pPr>
      <w:tabs>
        <w:tab w:val="center" w:pos="4320"/>
        <w:tab w:val="right" w:pos="8640"/>
      </w:tabs>
      <w:jc w:val="center"/>
      <w:rPr>
        <w:b/>
        <w:sz w:val="32"/>
        <w:szCs w:val="32"/>
      </w:rPr>
    </w:pPr>
    <w:r>
      <w:rPr>
        <w:b/>
        <w:sz w:val="32"/>
        <w:szCs w:val="32"/>
      </w:rPr>
      <w:t xml:space="preserve">Minutes of CRFPD Regular Business Meeting </w:t>
    </w:r>
  </w:p>
  <w:p w:rsidR="00D74164" w:rsidRDefault="00D74164">
    <w:pPr>
      <w:tabs>
        <w:tab w:val="center" w:pos="4320"/>
        <w:tab w:val="right" w:pos="8640"/>
      </w:tabs>
      <w:jc w:val="center"/>
      <w:rPr>
        <w:b/>
        <w:sz w:val="24"/>
        <w:szCs w:val="24"/>
      </w:rPr>
    </w:pPr>
    <w:r>
      <w:rPr>
        <w:b/>
        <w:sz w:val="24"/>
        <w:szCs w:val="24"/>
      </w:rPr>
      <w:t>May 28, 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E5B49"/>
    <w:multiLevelType w:val="multilevel"/>
    <w:tmpl w:val="95AA3F32"/>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1">
    <w:nsid w:val="7E9748F5"/>
    <w:multiLevelType w:val="multilevel"/>
    <w:tmpl w:val="424CD4F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right"/>
      <w:pPr>
        <w:ind w:left="1170" w:hanging="360"/>
      </w:pPr>
      <w:rPr>
        <w:rFonts w:cs="Times New Roman"/>
      </w:rPr>
    </w:lvl>
    <w:lvl w:ilvl="3">
      <w:start w:val="10"/>
      <w:numFmt w:val="upperLetter"/>
      <w:lvlText w:val="%4."/>
      <w:lvlJc w:val="left"/>
      <w:pPr>
        <w:ind w:left="2880" w:hanging="360"/>
      </w:pPr>
      <w:rPr>
        <w:rFonts w:cs="Times New Roman"/>
      </w:rPr>
    </w:lvl>
    <w:lvl w:ilvl="4">
      <w:start w:val="1"/>
      <w:numFmt w:val="lowerRoman"/>
      <w:lvlText w:val="%5."/>
      <w:lvlJc w:val="righ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047"/>
    <w:rsid w:val="000254EC"/>
    <w:rsid w:val="000860C3"/>
    <w:rsid w:val="000D0ABC"/>
    <w:rsid w:val="00122D65"/>
    <w:rsid w:val="001246A6"/>
    <w:rsid w:val="00136B95"/>
    <w:rsid w:val="001C5EC9"/>
    <w:rsid w:val="001E44F7"/>
    <w:rsid w:val="00213E65"/>
    <w:rsid w:val="00245ACD"/>
    <w:rsid w:val="00264CD6"/>
    <w:rsid w:val="002C5AF0"/>
    <w:rsid w:val="002D1AB5"/>
    <w:rsid w:val="002F7047"/>
    <w:rsid w:val="00342670"/>
    <w:rsid w:val="00361E62"/>
    <w:rsid w:val="003672C0"/>
    <w:rsid w:val="003E69F0"/>
    <w:rsid w:val="00403384"/>
    <w:rsid w:val="00425FF0"/>
    <w:rsid w:val="00435ED0"/>
    <w:rsid w:val="004402CB"/>
    <w:rsid w:val="0044748F"/>
    <w:rsid w:val="0047417A"/>
    <w:rsid w:val="0048126F"/>
    <w:rsid w:val="00494068"/>
    <w:rsid w:val="0050213A"/>
    <w:rsid w:val="0051143C"/>
    <w:rsid w:val="00511AFE"/>
    <w:rsid w:val="00536DAF"/>
    <w:rsid w:val="00570196"/>
    <w:rsid w:val="00582195"/>
    <w:rsid w:val="00587495"/>
    <w:rsid w:val="00591DFD"/>
    <w:rsid w:val="00630B63"/>
    <w:rsid w:val="00653974"/>
    <w:rsid w:val="0071428F"/>
    <w:rsid w:val="0075325E"/>
    <w:rsid w:val="00757AEE"/>
    <w:rsid w:val="00783078"/>
    <w:rsid w:val="007B7F4F"/>
    <w:rsid w:val="0080224F"/>
    <w:rsid w:val="0083428C"/>
    <w:rsid w:val="00835843"/>
    <w:rsid w:val="008C6B78"/>
    <w:rsid w:val="008D1C6C"/>
    <w:rsid w:val="008E04D5"/>
    <w:rsid w:val="00943F95"/>
    <w:rsid w:val="00996A23"/>
    <w:rsid w:val="009E08C4"/>
    <w:rsid w:val="009E6F51"/>
    <w:rsid w:val="00A1617D"/>
    <w:rsid w:val="00A516F0"/>
    <w:rsid w:val="00A54F3A"/>
    <w:rsid w:val="00A977A6"/>
    <w:rsid w:val="00AE1D74"/>
    <w:rsid w:val="00B47964"/>
    <w:rsid w:val="00B546ED"/>
    <w:rsid w:val="00B70D0F"/>
    <w:rsid w:val="00B723DA"/>
    <w:rsid w:val="00B8480E"/>
    <w:rsid w:val="00BD337F"/>
    <w:rsid w:val="00BD593E"/>
    <w:rsid w:val="00BD7723"/>
    <w:rsid w:val="00C03928"/>
    <w:rsid w:val="00C068C7"/>
    <w:rsid w:val="00C20C21"/>
    <w:rsid w:val="00C42153"/>
    <w:rsid w:val="00C425FC"/>
    <w:rsid w:val="00C45D83"/>
    <w:rsid w:val="00C63E69"/>
    <w:rsid w:val="00C85E6D"/>
    <w:rsid w:val="00C90E29"/>
    <w:rsid w:val="00D0655A"/>
    <w:rsid w:val="00D1018D"/>
    <w:rsid w:val="00D33F54"/>
    <w:rsid w:val="00D456E1"/>
    <w:rsid w:val="00D56DEA"/>
    <w:rsid w:val="00D74164"/>
    <w:rsid w:val="00DA2DCC"/>
    <w:rsid w:val="00DB2124"/>
    <w:rsid w:val="00DD4DAC"/>
    <w:rsid w:val="00DE07B1"/>
    <w:rsid w:val="00E14A7A"/>
    <w:rsid w:val="00E45743"/>
    <w:rsid w:val="00E904A1"/>
    <w:rsid w:val="00EA19C0"/>
    <w:rsid w:val="00F01E52"/>
    <w:rsid w:val="00F07766"/>
    <w:rsid w:val="00F1203D"/>
    <w:rsid w:val="00F3684F"/>
    <w:rsid w:val="00F86AE7"/>
    <w:rsid w:val="00F95113"/>
    <w:rsid w:val="00FC5470"/>
    <w:rsid w:val="00FF32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8D"/>
    <w:rPr>
      <w:sz w:val="20"/>
      <w:szCs w:val="20"/>
    </w:rPr>
  </w:style>
  <w:style w:type="paragraph" w:styleId="Heading1">
    <w:name w:val="heading 1"/>
    <w:basedOn w:val="Normal"/>
    <w:next w:val="Normal"/>
    <w:link w:val="Heading1Char"/>
    <w:uiPriority w:val="99"/>
    <w:qFormat/>
    <w:rsid w:val="00D1018D"/>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1018D"/>
    <w:pPr>
      <w:keepNext/>
      <w:keepLines/>
      <w:spacing w:before="360" w:after="80"/>
      <w:outlineLvl w:val="1"/>
    </w:pPr>
    <w:rPr>
      <w:rFonts w:ascii="Cambria" w:hAnsi="Cambria"/>
      <w:b/>
      <w:bCs/>
      <w:i/>
      <w:iCs/>
      <w:sz w:val="28"/>
      <w:szCs w:val="28"/>
    </w:rPr>
  </w:style>
  <w:style w:type="paragraph" w:styleId="Heading3">
    <w:name w:val="heading 3"/>
    <w:basedOn w:val="Normal"/>
    <w:next w:val="Normal"/>
    <w:link w:val="Heading3Char"/>
    <w:uiPriority w:val="99"/>
    <w:qFormat/>
    <w:rsid w:val="00D1018D"/>
    <w:pPr>
      <w:keepNext/>
      <w:keepLines/>
      <w:spacing w:before="280" w:after="80"/>
      <w:outlineLvl w:val="2"/>
    </w:pPr>
    <w:rPr>
      <w:rFonts w:ascii="Cambria" w:hAnsi="Cambria"/>
      <w:b/>
      <w:bCs/>
      <w:sz w:val="26"/>
      <w:szCs w:val="26"/>
    </w:rPr>
  </w:style>
  <w:style w:type="paragraph" w:styleId="Heading4">
    <w:name w:val="heading 4"/>
    <w:basedOn w:val="Normal"/>
    <w:next w:val="Normal"/>
    <w:link w:val="Heading4Char"/>
    <w:uiPriority w:val="99"/>
    <w:qFormat/>
    <w:rsid w:val="00D1018D"/>
    <w:pPr>
      <w:keepNext/>
      <w:keepLines/>
      <w:spacing w:before="240" w:after="40"/>
      <w:outlineLvl w:val="3"/>
    </w:pPr>
    <w:rPr>
      <w:rFonts w:ascii="Calibri" w:hAnsi="Calibri"/>
      <w:b/>
      <w:bCs/>
      <w:sz w:val="28"/>
      <w:szCs w:val="28"/>
    </w:rPr>
  </w:style>
  <w:style w:type="paragraph" w:styleId="Heading5">
    <w:name w:val="heading 5"/>
    <w:basedOn w:val="Normal"/>
    <w:next w:val="Normal"/>
    <w:link w:val="Heading5Char"/>
    <w:uiPriority w:val="99"/>
    <w:qFormat/>
    <w:rsid w:val="00D1018D"/>
    <w:pPr>
      <w:keepNext/>
      <w:keepLines/>
      <w:spacing w:before="220" w:after="40"/>
      <w:outlineLvl w:val="4"/>
    </w:pPr>
    <w:rPr>
      <w:rFonts w:ascii="Calibri" w:hAnsi="Calibri"/>
      <w:b/>
      <w:bCs/>
      <w:i/>
      <w:iCs/>
      <w:sz w:val="26"/>
      <w:szCs w:val="26"/>
    </w:rPr>
  </w:style>
  <w:style w:type="paragraph" w:styleId="Heading6">
    <w:name w:val="heading 6"/>
    <w:basedOn w:val="Normal"/>
    <w:next w:val="Normal"/>
    <w:link w:val="Heading6Char"/>
    <w:uiPriority w:val="99"/>
    <w:qFormat/>
    <w:rsid w:val="00D1018D"/>
    <w:pPr>
      <w:keepNext/>
      <w:keepLines/>
      <w:spacing w:before="200" w:after="40"/>
      <w:outlineLvl w:val="5"/>
    </w:pPr>
    <w:rPr>
      <w:rFonts w:ascii="Calibri" w:hAnsi="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2195"/>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582195"/>
    <w:rPr>
      <w:rFonts w:ascii="Cambria" w:hAnsi="Cambria" w:cs="Times New Roman"/>
      <w:b/>
      <w:i/>
      <w:sz w:val="28"/>
    </w:rPr>
  </w:style>
  <w:style w:type="character" w:customStyle="1" w:styleId="Heading3Char">
    <w:name w:val="Heading 3 Char"/>
    <w:basedOn w:val="DefaultParagraphFont"/>
    <w:link w:val="Heading3"/>
    <w:uiPriority w:val="99"/>
    <w:semiHidden/>
    <w:locked/>
    <w:rsid w:val="00582195"/>
    <w:rPr>
      <w:rFonts w:ascii="Cambria" w:hAnsi="Cambria" w:cs="Times New Roman"/>
      <w:b/>
      <w:sz w:val="26"/>
    </w:rPr>
  </w:style>
  <w:style w:type="character" w:customStyle="1" w:styleId="Heading4Char">
    <w:name w:val="Heading 4 Char"/>
    <w:basedOn w:val="DefaultParagraphFont"/>
    <w:link w:val="Heading4"/>
    <w:uiPriority w:val="99"/>
    <w:semiHidden/>
    <w:locked/>
    <w:rsid w:val="00582195"/>
    <w:rPr>
      <w:rFonts w:ascii="Calibri" w:hAnsi="Calibri" w:cs="Times New Roman"/>
      <w:b/>
      <w:sz w:val="28"/>
    </w:rPr>
  </w:style>
  <w:style w:type="character" w:customStyle="1" w:styleId="Heading5Char">
    <w:name w:val="Heading 5 Char"/>
    <w:basedOn w:val="DefaultParagraphFont"/>
    <w:link w:val="Heading5"/>
    <w:uiPriority w:val="99"/>
    <w:semiHidden/>
    <w:locked/>
    <w:rsid w:val="00582195"/>
    <w:rPr>
      <w:rFonts w:ascii="Calibri" w:hAnsi="Calibri" w:cs="Times New Roman"/>
      <w:b/>
      <w:i/>
      <w:sz w:val="26"/>
    </w:rPr>
  </w:style>
  <w:style w:type="character" w:customStyle="1" w:styleId="Heading6Char">
    <w:name w:val="Heading 6 Char"/>
    <w:basedOn w:val="DefaultParagraphFont"/>
    <w:link w:val="Heading6"/>
    <w:uiPriority w:val="99"/>
    <w:semiHidden/>
    <w:locked/>
    <w:rsid w:val="00582195"/>
    <w:rPr>
      <w:rFonts w:ascii="Calibri" w:hAnsi="Calibri" w:cs="Times New Roman"/>
      <w:b/>
    </w:rPr>
  </w:style>
  <w:style w:type="paragraph" w:styleId="Title">
    <w:name w:val="Title"/>
    <w:basedOn w:val="Normal"/>
    <w:next w:val="Normal"/>
    <w:link w:val="TitleChar"/>
    <w:uiPriority w:val="99"/>
    <w:qFormat/>
    <w:rsid w:val="00D1018D"/>
    <w:pPr>
      <w:keepNext/>
      <w:keepLines/>
      <w:spacing w:before="480" w:after="120"/>
    </w:pPr>
    <w:rPr>
      <w:rFonts w:ascii="Cambria" w:hAnsi="Cambria"/>
      <w:b/>
      <w:bCs/>
      <w:kern w:val="28"/>
      <w:sz w:val="32"/>
      <w:szCs w:val="32"/>
    </w:rPr>
  </w:style>
  <w:style w:type="character" w:customStyle="1" w:styleId="TitleChar">
    <w:name w:val="Title Char"/>
    <w:basedOn w:val="DefaultParagraphFont"/>
    <w:link w:val="Title"/>
    <w:uiPriority w:val="99"/>
    <w:locked/>
    <w:rsid w:val="00582195"/>
    <w:rPr>
      <w:rFonts w:ascii="Cambria" w:hAnsi="Cambria" w:cs="Times New Roman"/>
      <w:b/>
      <w:kern w:val="28"/>
      <w:sz w:val="32"/>
    </w:rPr>
  </w:style>
  <w:style w:type="paragraph" w:styleId="Subtitle">
    <w:name w:val="Subtitle"/>
    <w:basedOn w:val="Normal"/>
    <w:next w:val="Normal"/>
    <w:link w:val="SubtitleChar"/>
    <w:uiPriority w:val="99"/>
    <w:qFormat/>
    <w:rsid w:val="00D1018D"/>
    <w:pPr>
      <w:keepNext/>
      <w:keepLines/>
      <w:spacing w:before="360" w:after="80"/>
    </w:pPr>
    <w:rPr>
      <w:rFonts w:ascii="Cambria" w:hAnsi="Cambria"/>
      <w:sz w:val="24"/>
      <w:szCs w:val="24"/>
    </w:rPr>
  </w:style>
  <w:style w:type="character" w:customStyle="1" w:styleId="SubtitleChar">
    <w:name w:val="Subtitle Char"/>
    <w:basedOn w:val="DefaultParagraphFont"/>
    <w:link w:val="Subtitle"/>
    <w:uiPriority w:val="99"/>
    <w:locked/>
    <w:rsid w:val="00582195"/>
    <w:rPr>
      <w:rFonts w:ascii="Cambria" w:hAnsi="Cambria" w:cs="Times New Roman"/>
      <w:sz w:val="24"/>
    </w:rPr>
  </w:style>
  <w:style w:type="paragraph" w:styleId="Header">
    <w:name w:val="header"/>
    <w:basedOn w:val="Normal"/>
    <w:link w:val="HeaderChar"/>
    <w:uiPriority w:val="99"/>
    <w:rsid w:val="00E45743"/>
    <w:pPr>
      <w:tabs>
        <w:tab w:val="center" w:pos="4680"/>
        <w:tab w:val="right" w:pos="9360"/>
      </w:tabs>
    </w:pPr>
  </w:style>
  <w:style w:type="character" w:customStyle="1" w:styleId="HeaderChar">
    <w:name w:val="Header Char"/>
    <w:basedOn w:val="DefaultParagraphFont"/>
    <w:link w:val="Header"/>
    <w:uiPriority w:val="99"/>
    <w:locked/>
    <w:rsid w:val="00E45743"/>
    <w:rPr>
      <w:rFonts w:cs="Times New Roman"/>
    </w:rPr>
  </w:style>
  <w:style w:type="paragraph" w:styleId="Footer">
    <w:name w:val="footer"/>
    <w:basedOn w:val="Normal"/>
    <w:link w:val="FooterChar"/>
    <w:uiPriority w:val="99"/>
    <w:rsid w:val="00E45743"/>
    <w:pPr>
      <w:tabs>
        <w:tab w:val="center" w:pos="4680"/>
        <w:tab w:val="right" w:pos="9360"/>
      </w:tabs>
    </w:pPr>
  </w:style>
  <w:style w:type="character" w:customStyle="1" w:styleId="FooterChar">
    <w:name w:val="Footer Char"/>
    <w:basedOn w:val="DefaultParagraphFont"/>
    <w:link w:val="Footer"/>
    <w:uiPriority w:val="99"/>
    <w:locked/>
    <w:rsid w:val="00E45743"/>
    <w:rPr>
      <w:rFonts w:cs="Times New Roman"/>
    </w:rPr>
  </w:style>
  <w:style w:type="paragraph" w:styleId="ListParagraph">
    <w:name w:val="List Paragraph"/>
    <w:basedOn w:val="Normal"/>
    <w:uiPriority w:val="99"/>
    <w:qFormat/>
    <w:rsid w:val="00B70D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zettetimes.com/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789</Words>
  <Characters>4502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Heidi Hagler, Bob Conder (planned absence), Alex Polikoff, Tony O’Donahue, John Taylor</dc:title>
  <dc:subject/>
  <dc:creator>14159</dc:creator>
  <cp:keywords/>
  <dc:description/>
  <cp:lastModifiedBy>Nancy Polikoff</cp:lastModifiedBy>
  <cp:revision>3</cp:revision>
  <dcterms:created xsi:type="dcterms:W3CDTF">2025-06-23T05:32:00Z</dcterms:created>
  <dcterms:modified xsi:type="dcterms:W3CDTF">2025-06-23T05:36:00Z</dcterms:modified>
</cp:coreProperties>
</file>