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0B" w:rsidRDefault="0068220B">
      <w:pPr>
        <w:pStyle w:val="normal1"/>
        <w:ind w:left="360"/>
        <w:rPr>
          <w:sz w:val="24"/>
          <w:szCs w:val="24"/>
        </w:rPr>
      </w:pPr>
      <w:r>
        <w:rPr>
          <w:b/>
          <w:sz w:val="24"/>
          <w:szCs w:val="24"/>
        </w:rPr>
        <w:t xml:space="preserve">Attending Board Members: </w:t>
      </w:r>
      <w:r>
        <w:rPr>
          <w:sz w:val="24"/>
          <w:szCs w:val="24"/>
        </w:rPr>
        <w:t xml:space="preserve"> Bob Conder, Alex Polikoff, Tony O’Donahue, Heidi Hagler, John Taylor</w:t>
      </w:r>
    </w:p>
    <w:p w:rsidR="0068220B" w:rsidRDefault="0068220B" w:rsidP="003B684E">
      <w:pPr>
        <w:pStyle w:val="normal1"/>
        <w:ind w:firstLine="360"/>
        <w:rPr>
          <w:sz w:val="24"/>
          <w:szCs w:val="24"/>
        </w:rPr>
      </w:pPr>
      <w:r>
        <w:rPr>
          <w:b/>
          <w:sz w:val="24"/>
          <w:szCs w:val="24"/>
        </w:rPr>
        <w:t>Corvallis Fire Department (CFD)</w:t>
      </w:r>
      <w:r>
        <w:rPr>
          <w:sz w:val="24"/>
          <w:szCs w:val="24"/>
        </w:rPr>
        <w:t xml:space="preserve"> – Chief Ben Janes </w:t>
      </w:r>
    </w:p>
    <w:p w:rsidR="0068220B" w:rsidRDefault="0068220B">
      <w:pPr>
        <w:pStyle w:val="normal1"/>
        <w:spacing w:line="276" w:lineRule="auto"/>
        <w:ind w:left="360" w:right="432"/>
        <w:jc w:val="center"/>
        <w:rPr>
          <w:b/>
          <w:sz w:val="24"/>
          <w:szCs w:val="24"/>
        </w:rPr>
      </w:pPr>
    </w:p>
    <w:p w:rsidR="0068220B" w:rsidRDefault="0068220B" w:rsidP="00155C40">
      <w:pPr>
        <w:pStyle w:val="normal1"/>
        <w:numPr>
          <w:ilvl w:val="0"/>
          <w:numId w:val="1"/>
        </w:numPr>
        <w:spacing w:line="276" w:lineRule="auto"/>
        <w:ind w:right="432"/>
        <w:rPr>
          <w:sz w:val="24"/>
          <w:szCs w:val="24"/>
        </w:rPr>
      </w:pPr>
      <w:r>
        <w:rPr>
          <w:sz w:val="24"/>
          <w:szCs w:val="24"/>
        </w:rPr>
        <w:t>There being a quorum present, the Regular Meeting was called to order at 7:41 PM by the Chair.</w:t>
      </w:r>
    </w:p>
    <w:p w:rsidR="0068220B" w:rsidRDefault="0068220B" w:rsidP="003221B0">
      <w:pPr>
        <w:pStyle w:val="normal1"/>
        <w:spacing w:line="276" w:lineRule="auto"/>
        <w:ind w:right="432"/>
        <w:rPr>
          <w:sz w:val="24"/>
          <w:szCs w:val="24"/>
        </w:rPr>
      </w:pPr>
    </w:p>
    <w:p w:rsidR="0068220B" w:rsidRDefault="0068220B" w:rsidP="00155C40">
      <w:pPr>
        <w:pStyle w:val="normal1"/>
        <w:numPr>
          <w:ilvl w:val="0"/>
          <w:numId w:val="1"/>
        </w:numPr>
        <w:spacing w:line="276" w:lineRule="auto"/>
        <w:ind w:right="432"/>
        <w:rPr>
          <w:sz w:val="24"/>
          <w:szCs w:val="24"/>
        </w:rPr>
      </w:pPr>
      <w:r>
        <w:rPr>
          <w:sz w:val="24"/>
          <w:szCs w:val="24"/>
        </w:rPr>
        <w:t>Introductions &amp; public comments – Chris Wicke attended; no public comments were offered.</w:t>
      </w:r>
    </w:p>
    <w:p w:rsidR="0068220B" w:rsidRDefault="0068220B" w:rsidP="003221B0">
      <w:pPr>
        <w:pStyle w:val="normal1"/>
        <w:spacing w:line="276" w:lineRule="auto"/>
        <w:ind w:right="432"/>
        <w:rPr>
          <w:sz w:val="24"/>
          <w:szCs w:val="24"/>
        </w:rPr>
      </w:pPr>
    </w:p>
    <w:p w:rsidR="0068220B" w:rsidRDefault="0068220B" w:rsidP="003B684E">
      <w:pPr>
        <w:pStyle w:val="normal1"/>
        <w:numPr>
          <w:ilvl w:val="0"/>
          <w:numId w:val="1"/>
        </w:numPr>
        <w:spacing w:line="276" w:lineRule="auto"/>
        <w:ind w:right="432"/>
        <w:rPr>
          <w:sz w:val="24"/>
          <w:szCs w:val="24"/>
        </w:rPr>
      </w:pPr>
      <w:r>
        <w:rPr>
          <w:sz w:val="24"/>
          <w:szCs w:val="24"/>
        </w:rPr>
        <w:t>Late Agenda Items – Conder wishes to discuss SDIS Best Practices.</w:t>
      </w:r>
    </w:p>
    <w:p w:rsidR="0068220B" w:rsidRDefault="0068220B" w:rsidP="00155C40">
      <w:pPr>
        <w:pStyle w:val="normal1"/>
        <w:spacing w:line="276" w:lineRule="auto"/>
        <w:ind w:right="432"/>
        <w:rPr>
          <w:sz w:val="24"/>
          <w:szCs w:val="24"/>
        </w:rPr>
      </w:pPr>
    </w:p>
    <w:p w:rsidR="0068220B" w:rsidRDefault="0068220B">
      <w:pPr>
        <w:pStyle w:val="normal1"/>
        <w:numPr>
          <w:ilvl w:val="0"/>
          <w:numId w:val="1"/>
        </w:numPr>
        <w:spacing w:line="276" w:lineRule="auto"/>
        <w:ind w:right="432"/>
        <w:rPr>
          <w:sz w:val="24"/>
          <w:szCs w:val="24"/>
        </w:rPr>
      </w:pPr>
      <w:r>
        <w:rPr>
          <w:sz w:val="24"/>
          <w:szCs w:val="24"/>
        </w:rPr>
        <w:t>Consent Agenda – Taylor moved to accept the consent agenda items as presented, Polikoff seconds, and a vote is taken; Hagler, Conder, O’Donahue, Taylor and Polikoff vote yes, the motion passes.</w:t>
      </w:r>
    </w:p>
    <w:p w:rsidR="0068220B" w:rsidRDefault="0068220B">
      <w:pPr>
        <w:pStyle w:val="normal1"/>
        <w:numPr>
          <w:ilvl w:val="1"/>
          <w:numId w:val="1"/>
        </w:numPr>
        <w:spacing w:line="276" w:lineRule="auto"/>
        <w:ind w:right="432"/>
        <w:rPr>
          <w:color w:val="000000"/>
          <w:sz w:val="24"/>
          <w:szCs w:val="24"/>
        </w:rPr>
      </w:pPr>
      <w:r>
        <w:rPr>
          <w:color w:val="000000"/>
          <w:sz w:val="24"/>
          <w:szCs w:val="24"/>
        </w:rPr>
        <w:t xml:space="preserve">Minutes for </w:t>
      </w:r>
      <w:r>
        <w:rPr>
          <w:sz w:val="24"/>
          <w:szCs w:val="24"/>
        </w:rPr>
        <w:t>February 26</w:t>
      </w:r>
      <w:r>
        <w:rPr>
          <w:color w:val="000000"/>
          <w:sz w:val="24"/>
          <w:szCs w:val="24"/>
        </w:rPr>
        <w:t>, 2025 meeting – As presented by the Secretary</w:t>
      </w:r>
    </w:p>
    <w:p w:rsidR="0068220B" w:rsidRDefault="0068220B">
      <w:pPr>
        <w:pStyle w:val="normal1"/>
        <w:numPr>
          <w:ilvl w:val="1"/>
          <w:numId w:val="1"/>
        </w:numPr>
        <w:spacing w:line="276" w:lineRule="auto"/>
        <w:ind w:right="432"/>
        <w:rPr>
          <w:color w:val="000000"/>
          <w:sz w:val="24"/>
          <w:szCs w:val="24"/>
        </w:rPr>
      </w:pPr>
      <w:r>
        <w:rPr>
          <w:color w:val="000000"/>
          <w:sz w:val="24"/>
          <w:szCs w:val="24"/>
        </w:rPr>
        <w:t>Treasurer’s Report – As presented by the Treasurer</w:t>
      </w:r>
      <w:r>
        <w:rPr>
          <w:color w:val="000000"/>
          <w:sz w:val="24"/>
          <w:szCs w:val="24"/>
        </w:rPr>
        <w:tab/>
      </w:r>
    </w:p>
    <w:p w:rsidR="0068220B" w:rsidRDefault="0068220B">
      <w:pPr>
        <w:pStyle w:val="normal1"/>
        <w:numPr>
          <w:ilvl w:val="2"/>
          <w:numId w:val="1"/>
        </w:numPr>
        <w:spacing w:line="276" w:lineRule="auto"/>
        <w:ind w:right="432"/>
        <w:rPr>
          <w:color w:val="000000"/>
          <w:sz w:val="24"/>
          <w:szCs w:val="24"/>
        </w:rPr>
      </w:pPr>
      <w:r>
        <w:rPr>
          <w:color w:val="000000"/>
          <w:sz w:val="24"/>
          <w:szCs w:val="24"/>
        </w:rPr>
        <w:t>Reconciliation Report</w:t>
      </w:r>
    </w:p>
    <w:p w:rsidR="0068220B" w:rsidRDefault="0068220B">
      <w:pPr>
        <w:pStyle w:val="normal1"/>
        <w:numPr>
          <w:ilvl w:val="2"/>
          <w:numId w:val="1"/>
        </w:numPr>
        <w:spacing w:line="276" w:lineRule="auto"/>
        <w:ind w:right="432"/>
        <w:rPr>
          <w:color w:val="000000"/>
          <w:sz w:val="24"/>
          <w:szCs w:val="24"/>
        </w:rPr>
      </w:pPr>
      <w:r>
        <w:rPr>
          <w:color w:val="000000"/>
          <w:sz w:val="24"/>
          <w:szCs w:val="24"/>
        </w:rPr>
        <w:t xml:space="preserve">Monthly Report </w:t>
      </w:r>
    </w:p>
    <w:p w:rsidR="0068220B" w:rsidRDefault="0068220B">
      <w:pPr>
        <w:pStyle w:val="normal1"/>
        <w:numPr>
          <w:ilvl w:val="1"/>
          <w:numId w:val="1"/>
        </w:numPr>
        <w:spacing w:line="276" w:lineRule="auto"/>
        <w:ind w:right="432"/>
        <w:rPr>
          <w:color w:val="000000"/>
          <w:sz w:val="24"/>
          <w:szCs w:val="24"/>
        </w:rPr>
      </w:pPr>
      <w:r>
        <w:rPr>
          <w:color w:val="000000"/>
          <w:sz w:val="24"/>
          <w:szCs w:val="24"/>
        </w:rPr>
        <w:t>Tabled Items from Chief’s Report</w:t>
      </w:r>
    </w:p>
    <w:p w:rsidR="0068220B" w:rsidRDefault="0068220B" w:rsidP="0009117E">
      <w:pPr>
        <w:pStyle w:val="normal1"/>
        <w:numPr>
          <w:ilvl w:val="2"/>
          <w:numId w:val="1"/>
        </w:numPr>
        <w:tabs>
          <w:tab w:val="center" w:pos="1260"/>
          <w:tab w:val="right" w:pos="8640"/>
        </w:tabs>
        <w:spacing w:line="276" w:lineRule="auto"/>
        <w:ind w:right="432"/>
        <w:rPr>
          <w:color w:val="000000"/>
          <w:sz w:val="24"/>
          <w:szCs w:val="24"/>
        </w:rPr>
      </w:pPr>
      <w:r>
        <w:rPr>
          <w:color w:val="000000"/>
          <w:sz w:val="24"/>
          <w:szCs w:val="24"/>
        </w:rPr>
        <w:t xml:space="preserve">Backfill for current Lt. position </w:t>
      </w:r>
    </w:p>
    <w:p w:rsidR="0068220B" w:rsidRDefault="0068220B" w:rsidP="002D24CD">
      <w:pPr>
        <w:pStyle w:val="normal1"/>
        <w:numPr>
          <w:ilvl w:val="1"/>
          <w:numId w:val="1"/>
        </w:numPr>
        <w:tabs>
          <w:tab w:val="center" w:pos="720"/>
          <w:tab w:val="right" w:pos="8640"/>
        </w:tabs>
        <w:spacing w:line="276" w:lineRule="auto"/>
        <w:ind w:right="432"/>
        <w:rPr>
          <w:color w:val="000000"/>
          <w:sz w:val="24"/>
          <w:szCs w:val="24"/>
        </w:rPr>
      </w:pPr>
      <w:r>
        <w:rPr>
          <w:color w:val="000000"/>
          <w:sz w:val="24"/>
          <w:szCs w:val="24"/>
        </w:rPr>
        <w:t>Correspondence (informational)</w:t>
      </w:r>
      <w:r>
        <w:rPr>
          <w:color w:val="000000"/>
          <w:sz w:val="24"/>
          <w:szCs w:val="24"/>
        </w:rPr>
        <w:tab/>
      </w:r>
      <w:r>
        <w:rPr>
          <w:color w:val="000000"/>
          <w:sz w:val="24"/>
          <w:szCs w:val="24"/>
        </w:rPr>
        <w:tab/>
      </w:r>
    </w:p>
    <w:p w:rsidR="0068220B" w:rsidRDefault="0068220B">
      <w:pPr>
        <w:pStyle w:val="normal1"/>
        <w:spacing w:line="276" w:lineRule="auto"/>
        <w:ind w:left="720" w:right="432"/>
        <w:rPr>
          <w:color w:val="000000"/>
          <w:sz w:val="24"/>
          <w:szCs w:val="24"/>
        </w:rPr>
      </w:pPr>
      <w:r>
        <w:rPr>
          <w:color w:val="000000"/>
          <w:sz w:val="24"/>
          <w:szCs w:val="24"/>
        </w:rPr>
        <w:t>i. Meeting notifications</w:t>
      </w:r>
    </w:p>
    <w:p w:rsidR="0068220B" w:rsidRDefault="0068220B">
      <w:pPr>
        <w:pStyle w:val="normal1"/>
        <w:spacing w:line="276" w:lineRule="auto"/>
        <w:ind w:left="990" w:right="432"/>
        <w:rPr>
          <w:sz w:val="24"/>
          <w:szCs w:val="24"/>
        </w:rPr>
      </w:pPr>
      <w:hyperlink r:id="rId7">
        <w:r>
          <w:rPr>
            <w:color w:val="000000"/>
            <w:sz w:val="24"/>
            <w:szCs w:val="24"/>
            <w:u w:val="single"/>
          </w:rPr>
          <w:t>Evvnts | Gazettetimes.com</w:t>
        </w:r>
      </w:hyperlink>
      <w:r>
        <w:rPr>
          <w:color w:val="000000"/>
          <w:sz w:val="24"/>
          <w:szCs w:val="24"/>
          <w:u w:val="single"/>
        </w:rPr>
        <w:t>,</w:t>
      </w:r>
    </w:p>
    <w:p w:rsidR="0068220B" w:rsidRDefault="0068220B">
      <w:pPr>
        <w:pStyle w:val="normal1"/>
        <w:spacing w:line="276" w:lineRule="auto"/>
        <w:ind w:left="990" w:right="432"/>
        <w:rPr>
          <w:sz w:val="24"/>
          <w:szCs w:val="24"/>
        </w:rPr>
      </w:pPr>
      <w:r>
        <w:rPr>
          <w:sz w:val="24"/>
          <w:szCs w:val="24"/>
        </w:rPr>
        <w:t>Emails sent to our distribution list</w:t>
      </w:r>
    </w:p>
    <w:p w:rsidR="0068220B" w:rsidRDefault="0068220B">
      <w:pPr>
        <w:pStyle w:val="normal1"/>
        <w:spacing w:line="276" w:lineRule="auto"/>
        <w:ind w:left="990" w:right="432"/>
        <w:rPr>
          <w:sz w:val="24"/>
          <w:szCs w:val="24"/>
        </w:rPr>
      </w:pPr>
      <w:r>
        <w:rPr>
          <w:sz w:val="24"/>
          <w:szCs w:val="24"/>
        </w:rPr>
        <w:t xml:space="preserve">Posted on CorvallisRFPD.Com </w:t>
      </w:r>
    </w:p>
    <w:p w:rsidR="0068220B" w:rsidRDefault="0068220B">
      <w:pPr>
        <w:pStyle w:val="normal1"/>
        <w:numPr>
          <w:ilvl w:val="1"/>
          <w:numId w:val="1"/>
        </w:numPr>
        <w:spacing w:line="276" w:lineRule="auto"/>
        <w:ind w:right="432"/>
        <w:rPr>
          <w:color w:val="000000"/>
          <w:sz w:val="24"/>
          <w:szCs w:val="24"/>
        </w:rPr>
      </w:pPr>
      <w:r>
        <w:rPr>
          <w:color w:val="000000"/>
          <w:sz w:val="24"/>
          <w:szCs w:val="24"/>
        </w:rPr>
        <w:t>Old Business Items (informational)</w:t>
      </w:r>
    </w:p>
    <w:p w:rsidR="0068220B" w:rsidRDefault="0068220B">
      <w:pPr>
        <w:pStyle w:val="normal1"/>
        <w:spacing w:line="276" w:lineRule="auto"/>
        <w:ind w:left="720" w:right="432"/>
        <w:rPr>
          <w:color w:val="000000"/>
          <w:sz w:val="24"/>
          <w:szCs w:val="24"/>
        </w:rPr>
      </w:pPr>
      <w:r>
        <w:rPr>
          <w:color w:val="000000"/>
          <w:sz w:val="24"/>
          <w:szCs w:val="24"/>
        </w:rPr>
        <w:t>ii. Parking area drainage plan arranged; scheduled when better weather (Hagler)</w:t>
      </w:r>
    </w:p>
    <w:p w:rsidR="0068220B" w:rsidRDefault="0068220B">
      <w:pPr>
        <w:pStyle w:val="normal1"/>
        <w:spacing w:line="276" w:lineRule="auto"/>
        <w:ind w:left="720" w:right="432"/>
        <w:rPr>
          <w:color w:val="000000"/>
          <w:sz w:val="24"/>
          <w:szCs w:val="24"/>
        </w:rPr>
      </w:pPr>
      <w:r>
        <w:rPr>
          <w:color w:val="000000"/>
          <w:sz w:val="24"/>
          <w:szCs w:val="24"/>
        </w:rPr>
        <w:t>iii. Maintenance schedule review w/Lt. - Tabled</w:t>
      </w:r>
    </w:p>
    <w:p w:rsidR="0068220B" w:rsidRDefault="0068220B">
      <w:pPr>
        <w:pStyle w:val="normal1"/>
        <w:spacing w:line="276" w:lineRule="auto"/>
        <w:ind w:left="720" w:right="432"/>
        <w:rPr>
          <w:color w:val="000000"/>
          <w:sz w:val="24"/>
          <w:szCs w:val="24"/>
        </w:rPr>
      </w:pPr>
      <w:r>
        <w:rPr>
          <w:color w:val="000000"/>
          <w:sz w:val="24"/>
          <w:szCs w:val="24"/>
        </w:rPr>
        <w:t>iv. Financial Policy Annual Review - Tabled for Treasurer</w:t>
      </w:r>
    </w:p>
    <w:p w:rsidR="0068220B" w:rsidRDefault="0068220B">
      <w:pPr>
        <w:pStyle w:val="normal1"/>
        <w:spacing w:line="276" w:lineRule="auto"/>
        <w:ind w:left="720" w:right="432"/>
        <w:rPr>
          <w:color w:val="000000"/>
          <w:sz w:val="24"/>
          <w:szCs w:val="24"/>
        </w:rPr>
      </w:pPr>
      <w:r>
        <w:rPr>
          <w:color w:val="000000"/>
          <w:sz w:val="24"/>
          <w:szCs w:val="24"/>
        </w:rPr>
        <w:t>v. Website policy update</w:t>
      </w:r>
      <w:r>
        <w:rPr>
          <w:sz w:val="24"/>
          <w:szCs w:val="24"/>
        </w:rPr>
        <w:t>-changes approved - In-process</w:t>
      </w:r>
    </w:p>
    <w:p w:rsidR="0068220B" w:rsidRDefault="0068220B">
      <w:pPr>
        <w:pStyle w:val="normal1"/>
        <w:spacing w:line="276" w:lineRule="auto"/>
        <w:ind w:right="432"/>
        <w:rPr>
          <w:sz w:val="24"/>
          <w:szCs w:val="24"/>
        </w:rPr>
      </w:pPr>
      <w:r>
        <w:rPr>
          <w:sz w:val="24"/>
          <w:szCs w:val="24"/>
        </w:rPr>
        <w:t xml:space="preserve">     f.     Board Calendar Items for March (informational, all completed)</w:t>
      </w:r>
    </w:p>
    <w:p w:rsidR="0068220B" w:rsidRDefault="0068220B">
      <w:pPr>
        <w:pStyle w:val="normal1"/>
        <w:numPr>
          <w:ilvl w:val="2"/>
          <w:numId w:val="1"/>
        </w:numPr>
        <w:spacing w:line="276" w:lineRule="auto"/>
        <w:ind w:right="432"/>
        <w:rPr>
          <w:sz w:val="24"/>
          <w:szCs w:val="24"/>
        </w:rPr>
      </w:pPr>
      <w:r>
        <w:rPr>
          <w:sz w:val="24"/>
          <w:szCs w:val="24"/>
        </w:rPr>
        <w:t>Volunteer Insurance – no longer needed</w:t>
      </w:r>
    </w:p>
    <w:p w:rsidR="0068220B" w:rsidRDefault="0068220B">
      <w:pPr>
        <w:pStyle w:val="normal1"/>
        <w:numPr>
          <w:ilvl w:val="2"/>
          <w:numId w:val="1"/>
        </w:numPr>
        <w:spacing w:line="276" w:lineRule="auto"/>
        <w:ind w:right="432"/>
        <w:rPr>
          <w:sz w:val="24"/>
          <w:szCs w:val="24"/>
        </w:rPr>
      </w:pPr>
      <w:r>
        <w:rPr>
          <w:sz w:val="24"/>
          <w:szCs w:val="24"/>
        </w:rPr>
        <w:t>Propose Budget (done)</w:t>
      </w:r>
    </w:p>
    <w:p w:rsidR="0068220B" w:rsidRDefault="0068220B">
      <w:pPr>
        <w:pStyle w:val="normal1"/>
        <w:numPr>
          <w:ilvl w:val="2"/>
          <w:numId w:val="1"/>
        </w:numPr>
        <w:spacing w:line="276" w:lineRule="auto"/>
        <w:ind w:right="432"/>
        <w:rPr>
          <w:sz w:val="24"/>
          <w:szCs w:val="24"/>
        </w:rPr>
      </w:pPr>
      <w:r>
        <w:rPr>
          <w:sz w:val="24"/>
          <w:szCs w:val="24"/>
        </w:rPr>
        <w:t>Budget Committee Meeting (done)</w:t>
      </w:r>
    </w:p>
    <w:p w:rsidR="0068220B" w:rsidRDefault="0068220B">
      <w:pPr>
        <w:pStyle w:val="normal1"/>
        <w:spacing w:line="276" w:lineRule="auto"/>
        <w:ind w:right="432"/>
        <w:rPr>
          <w:sz w:val="24"/>
          <w:szCs w:val="24"/>
        </w:rPr>
      </w:pPr>
      <w:r>
        <w:rPr>
          <w:sz w:val="24"/>
          <w:szCs w:val="24"/>
        </w:rPr>
        <w:t xml:space="preserve">      g.  Board Calendar Items for April (informational)</w:t>
      </w:r>
    </w:p>
    <w:p w:rsidR="0068220B" w:rsidRDefault="0068220B">
      <w:pPr>
        <w:pStyle w:val="normal1"/>
        <w:spacing w:line="276" w:lineRule="auto"/>
        <w:ind w:right="432"/>
        <w:rPr>
          <w:sz w:val="24"/>
          <w:szCs w:val="24"/>
        </w:rPr>
      </w:pPr>
      <w:r>
        <w:rPr>
          <w:sz w:val="24"/>
          <w:szCs w:val="24"/>
        </w:rPr>
        <w:t xml:space="preserve">           i. Budget related, within deadlines: hold Budget Hearing, publish LB-1, submit resolutions.</w:t>
      </w:r>
    </w:p>
    <w:p w:rsidR="0068220B" w:rsidRDefault="0068220B">
      <w:pPr>
        <w:pStyle w:val="normal1"/>
        <w:spacing w:line="276" w:lineRule="auto"/>
        <w:ind w:right="432"/>
        <w:rPr>
          <w:sz w:val="24"/>
          <w:szCs w:val="24"/>
        </w:rPr>
      </w:pPr>
      <w:r>
        <w:rPr>
          <w:sz w:val="24"/>
          <w:szCs w:val="24"/>
        </w:rPr>
        <w:t xml:space="preserve">           ii. Open House arrangements and attendance (April 26)</w:t>
      </w:r>
    </w:p>
    <w:p w:rsidR="0068220B" w:rsidRDefault="0068220B">
      <w:pPr>
        <w:pStyle w:val="normal1"/>
        <w:spacing w:line="276" w:lineRule="auto"/>
        <w:ind w:right="432"/>
        <w:rPr>
          <w:color w:val="000000"/>
          <w:sz w:val="24"/>
          <w:szCs w:val="24"/>
        </w:rPr>
      </w:pPr>
      <w:r>
        <w:rPr>
          <w:sz w:val="24"/>
          <w:szCs w:val="24"/>
        </w:rPr>
        <w:t xml:space="preserve">    h.  </w:t>
      </w:r>
      <w:r>
        <w:rPr>
          <w:color w:val="000000"/>
          <w:sz w:val="24"/>
          <w:szCs w:val="24"/>
        </w:rPr>
        <w:t xml:space="preserve">Time and date for Budget </w:t>
      </w:r>
      <w:r>
        <w:rPr>
          <w:sz w:val="24"/>
          <w:szCs w:val="24"/>
        </w:rPr>
        <w:t xml:space="preserve">Hearing </w:t>
      </w:r>
      <w:r>
        <w:rPr>
          <w:color w:val="000000"/>
          <w:sz w:val="24"/>
          <w:szCs w:val="24"/>
        </w:rPr>
        <w:t>Meeting – This is set for 6:00 PM on April 30.</w:t>
      </w:r>
    </w:p>
    <w:p w:rsidR="0068220B" w:rsidRDefault="0068220B">
      <w:pPr>
        <w:pStyle w:val="normal1"/>
        <w:spacing w:line="276" w:lineRule="auto"/>
        <w:ind w:right="432"/>
        <w:rPr>
          <w:color w:val="000000"/>
          <w:sz w:val="24"/>
          <w:szCs w:val="24"/>
        </w:rPr>
      </w:pPr>
      <w:r>
        <w:rPr>
          <w:sz w:val="24"/>
          <w:szCs w:val="24"/>
        </w:rPr>
        <w:t xml:space="preserve">    i.   Time and date for next Regular Meeting: This is set for April 30, following the Budget Hearing.</w:t>
      </w:r>
    </w:p>
    <w:p w:rsidR="0068220B" w:rsidRPr="00155C40" w:rsidRDefault="0068220B">
      <w:pPr>
        <w:pStyle w:val="normal1"/>
        <w:spacing w:line="276" w:lineRule="auto"/>
        <w:ind w:right="432"/>
        <w:rPr>
          <w:color w:val="000000"/>
          <w:sz w:val="24"/>
          <w:szCs w:val="24"/>
        </w:rPr>
      </w:pPr>
      <w:r>
        <w:rPr>
          <w:color w:val="000000"/>
          <w:sz w:val="24"/>
          <w:szCs w:val="24"/>
        </w:rPr>
        <w:t xml:space="preserve">           </w:t>
      </w:r>
    </w:p>
    <w:p w:rsidR="0068220B" w:rsidRDefault="0068220B" w:rsidP="0009117E">
      <w:pPr>
        <w:pStyle w:val="normal1"/>
        <w:numPr>
          <w:ilvl w:val="0"/>
          <w:numId w:val="1"/>
        </w:numPr>
        <w:tabs>
          <w:tab w:val="center" w:pos="360"/>
          <w:tab w:val="right" w:pos="8640"/>
        </w:tabs>
        <w:spacing w:line="276" w:lineRule="auto"/>
        <w:ind w:right="432"/>
        <w:rPr>
          <w:color w:val="000000"/>
          <w:sz w:val="24"/>
          <w:szCs w:val="24"/>
        </w:rPr>
      </w:pPr>
      <w:r>
        <w:rPr>
          <w:color w:val="000000"/>
          <w:sz w:val="24"/>
          <w:szCs w:val="24"/>
        </w:rPr>
        <w:t>Fire Chief’s report – Chief Janes reports that the Station 2 remodel is finally done, and Station 5 will subsequently be closed again.  Janes discussed potential future challenges in keeping Locke Station staffed with RRVs (Rural Resident Volunteers).</w:t>
      </w:r>
      <w:r>
        <w:rPr>
          <w:sz w:val="24"/>
          <w:szCs w:val="24"/>
        </w:rPr>
        <w:t xml:space="preserve">  Chief Janes stated he will not be able to be present for the Locke open house in April.</w:t>
      </w:r>
    </w:p>
    <w:p w:rsidR="0068220B" w:rsidRDefault="0068220B" w:rsidP="0009117E">
      <w:pPr>
        <w:pStyle w:val="normal1"/>
        <w:numPr>
          <w:ilvl w:val="1"/>
          <w:numId w:val="1"/>
        </w:numPr>
        <w:tabs>
          <w:tab w:val="center" w:pos="720"/>
          <w:tab w:val="right" w:pos="8640"/>
        </w:tabs>
        <w:spacing w:line="276" w:lineRule="auto"/>
        <w:ind w:right="432"/>
        <w:rPr>
          <w:color w:val="000000"/>
          <w:sz w:val="24"/>
          <w:szCs w:val="24"/>
        </w:rPr>
      </w:pPr>
      <w:r>
        <w:rPr>
          <w:color w:val="000000"/>
          <w:sz w:val="24"/>
          <w:szCs w:val="24"/>
        </w:rPr>
        <w:t>Incident reports – There were 56 calls for service in the District for the month of February, including one fire.</w:t>
      </w:r>
    </w:p>
    <w:p w:rsidR="0068220B" w:rsidRDefault="0068220B" w:rsidP="0009117E">
      <w:pPr>
        <w:pStyle w:val="normal1"/>
        <w:numPr>
          <w:ilvl w:val="1"/>
          <w:numId w:val="1"/>
        </w:numPr>
        <w:tabs>
          <w:tab w:val="center" w:pos="720"/>
          <w:tab w:val="right" w:pos="8640"/>
        </w:tabs>
        <w:spacing w:line="276" w:lineRule="auto"/>
        <w:ind w:right="432"/>
        <w:rPr>
          <w:color w:val="000000"/>
          <w:sz w:val="24"/>
          <w:szCs w:val="24"/>
        </w:rPr>
      </w:pPr>
      <w:r>
        <w:rPr>
          <w:color w:val="000000"/>
          <w:sz w:val="24"/>
          <w:szCs w:val="24"/>
        </w:rPr>
        <w:t>Emergency Managers’ reports – There was a table top hazmat exercise held in March, along with a business resiliency workshop.  A wildfire evacuation exercise is scheduled for April 30</w:t>
      </w:r>
      <w:r w:rsidRPr="007D5E42">
        <w:rPr>
          <w:color w:val="000000"/>
          <w:sz w:val="24"/>
          <w:szCs w:val="24"/>
          <w:vertAlign w:val="superscript"/>
        </w:rPr>
        <w:t>th</w:t>
      </w:r>
      <w:r>
        <w:rPr>
          <w:color w:val="000000"/>
          <w:sz w:val="24"/>
          <w:szCs w:val="24"/>
        </w:rPr>
        <w:t>.</w:t>
      </w:r>
    </w:p>
    <w:p w:rsidR="0068220B" w:rsidRDefault="0068220B" w:rsidP="0009117E">
      <w:pPr>
        <w:pStyle w:val="normal1"/>
        <w:numPr>
          <w:ilvl w:val="1"/>
          <w:numId w:val="1"/>
        </w:numPr>
        <w:tabs>
          <w:tab w:val="center" w:pos="720"/>
          <w:tab w:val="right" w:pos="8640"/>
        </w:tabs>
        <w:spacing w:line="276" w:lineRule="auto"/>
        <w:ind w:right="432"/>
        <w:rPr>
          <w:color w:val="000000"/>
          <w:sz w:val="24"/>
          <w:szCs w:val="24"/>
        </w:rPr>
      </w:pPr>
      <w:r>
        <w:rPr>
          <w:color w:val="000000"/>
          <w:sz w:val="24"/>
          <w:szCs w:val="24"/>
        </w:rPr>
        <w:t>Locke Fire Station/Lt’s Report - The inventory of CRFPD equipment has been updated.  Station staffing is currently at 12 RRVs.  Station 6 was in service 99% of the time for the last month.</w:t>
      </w:r>
    </w:p>
    <w:p w:rsidR="0068220B" w:rsidRDefault="0068220B" w:rsidP="0009117E">
      <w:pPr>
        <w:pStyle w:val="normal1"/>
        <w:numPr>
          <w:ilvl w:val="1"/>
          <w:numId w:val="1"/>
        </w:numPr>
        <w:tabs>
          <w:tab w:val="center" w:pos="720"/>
          <w:tab w:val="right" w:pos="8640"/>
        </w:tabs>
        <w:spacing w:line="276" w:lineRule="auto"/>
        <w:ind w:right="432"/>
        <w:rPr>
          <w:color w:val="000000"/>
          <w:sz w:val="24"/>
          <w:szCs w:val="24"/>
        </w:rPr>
      </w:pPr>
      <w:r>
        <w:rPr>
          <w:color w:val="000000"/>
          <w:sz w:val="24"/>
          <w:szCs w:val="24"/>
        </w:rPr>
        <w:t>Update on new apparatus deployment dates – The new Type 3’s for the District are due to be placed in service in June.  They are planned to be on display at the Locke Open House.</w:t>
      </w:r>
    </w:p>
    <w:p w:rsidR="0068220B" w:rsidRDefault="0068220B" w:rsidP="00BB3EDF">
      <w:pPr>
        <w:pStyle w:val="normal1"/>
        <w:numPr>
          <w:ilvl w:val="1"/>
          <w:numId w:val="1"/>
        </w:numPr>
        <w:tabs>
          <w:tab w:val="center" w:pos="720"/>
          <w:tab w:val="right" w:pos="8640"/>
        </w:tabs>
        <w:spacing w:line="276" w:lineRule="auto"/>
        <w:ind w:right="432"/>
        <w:rPr>
          <w:color w:val="000000"/>
          <w:sz w:val="24"/>
          <w:szCs w:val="24"/>
        </w:rPr>
      </w:pPr>
      <w:r>
        <w:rPr>
          <w:color w:val="000000"/>
          <w:sz w:val="24"/>
          <w:szCs w:val="24"/>
        </w:rPr>
        <w:t>Report on District Owned Equipment – This was included in the written Chief’s report.</w:t>
      </w:r>
    </w:p>
    <w:p w:rsidR="0068220B" w:rsidRDefault="0068220B">
      <w:pPr>
        <w:pStyle w:val="normal1"/>
        <w:spacing w:line="276" w:lineRule="auto"/>
        <w:ind w:right="432"/>
        <w:rPr>
          <w:sz w:val="24"/>
          <w:szCs w:val="24"/>
        </w:rPr>
      </w:pPr>
    </w:p>
    <w:p w:rsidR="0068220B" w:rsidRDefault="0068220B">
      <w:pPr>
        <w:pStyle w:val="normal1"/>
        <w:numPr>
          <w:ilvl w:val="0"/>
          <w:numId w:val="1"/>
        </w:numPr>
        <w:spacing w:line="276" w:lineRule="auto"/>
        <w:ind w:right="432"/>
        <w:rPr>
          <w:sz w:val="24"/>
          <w:szCs w:val="24"/>
        </w:rPr>
      </w:pPr>
      <w:r>
        <w:rPr>
          <w:sz w:val="24"/>
          <w:szCs w:val="24"/>
        </w:rPr>
        <w:t>New Business</w:t>
      </w:r>
    </w:p>
    <w:p w:rsidR="0068220B" w:rsidRPr="00534DAF" w:rsidRDefault="0068220B">
      <w:pPr>
        <w:pStyle w:val="normal1"/>
        <w:numPr>
          <w:ilvl w:val="1"/>
          <w:numId w:val="1"/>
        </w:numPr>
        <w:spacing w:line="276" w:lineRule="auto"/>
        <w:ind w:right="432"/>
        <w:rPr>
          <w:color w:val="000000"/>
          <w:sz w:val="24"/>
          <w:szCs w:val="24"/>
        </w:rPr>
      </w:pPr>
      <w:r>
        <w:rPr>
          <w:sz w:val="24"/>
          <w:szCs w:val="24"/>
        </w:rPr>
        <w:t>Discuss $120K move to the Equipment Reserve Fund – O’Donahue moved that the Board authorize the transfer of $120,000 from the General Fund to the Equipment Reserve Fund, and Taylor seconds.  It was noted that this transfer was included in the 2024-2025 budget.  A vote is taken; Hagler, O’Donahue, Tayor, Conder and Polikoff vote yes, the motion passes.</w:t>
      </w:r>
    </w:p>
    <w:p w:rsidR="0068220B" w:rsidRPr="008A3422" w:rsidRDefault="0068220B">
      <w:pPr>
        <w:pStyle w:val="normal1"/>
        <w:numPr>
          <w:ilvl w:val="1"/>
          <w:numId w:val="1"/>
        </w:numPr>
        <w:spacing w:line="276" w:lineRule="auto"/>
        <w:ind w:right="432"/>
        <w:rPr>
          <w:color w:val="000000"/>
          <w:sz w:val="24"/>
          <w:szCs w:val="24"/>
        </w:rPr>
      </w:pPr>
      <w:r>
        <w:rPr>
          <w:sz w:val="24"/>
          <w:szCs w:val="24"/>
        </w:rPr>
        <w:t>SDIS Best Practices – Conder read the SDIS checklist item that all members of the Board are aware that they cannot use their office for personal benefit, and all Board members affirmed they heard and understand the statement and agree to continue to comply.</w:t>
      </w:r>
    </w:p>
    <w:p w:rsidR="0068220B" w:rsidRDefault="0068220B">
      <w:pPr>
        <w:pStyle w:val="normal1"/>
        <w:numPr>
          <w:ilvl w:val="1"/>
          <w:numId w:val="1"/>
        </w:numPr>
        <w:spacing w:line="276" w:lineRule="auto"/>
        <w:ind w:right="432"/>
        <w:rPr>
          <w:color w:val="000000"/>
          <w:sz w:val="24"/>
          <w:szCs w:val="24"/>
        </w:rPr>
      </w:pPr>
      <w:r>
        <w:rPr>
          <w:sz w:val="24"/>
          <w:szCs w:val="24"/>
        </w:rPr>
        <w:t>O’Donahue and Hagler agreed to review the District Financial Policy and bring any suggestions for modification to the next Regular Meeting.</w:t>
      </w:r>
    </w:p>
    <w:p w:rsidR="0068220B" w:rsidRDefault="0068220B">
      <w:pPr>
        <w:pStyle w:val="normal1"/>
        <w:spacing w:line="276" w:lineRule="auto"/>
        <w:ind w:right="432"/>
        <w:rPr>
          <w:color w:val="000000"/>
          <w:sz w:val="24"/>
          <w:szCs w:val="24"/>
        </w:rPr>
      </w:pPr>
    </w:p>
    <w:p w:rsidR="0068220B" w:rsidRDefault="0068220B">
      <w:pPr>
        <w:pStyle w:val="normal1"/>
        <w:numPr>
          <w:ilvl w:val="0"/>
          <w:numId w:val="1"/>
        </w:numPr>
        <w:spacing w:line="276" w:lineRule="auto"/>
        <w:ind w:right="432"/>
        <w:rPr>
          <w:color w:val="000000"/>
          <w:sz w:val="24"/>
          <w:szCs w:val="24"/>
        </w:rPr>
      </w:pPr>
      <w:r>
        <w:rPr>
          <w:color w:val="000000"/>
          <w:sz w:val="24"/>
          <w:szCs w:val="24"/>
        </w:rPr>
        <w:t>Old Business</w:t>
      </w:r>
    </w:p>
    <w:p w:rsidR="0068220B" w:rsidRDefault="0068220B">
      <w:pPr>
        <w:pStyle w:val="normal1"/>
        <w:numPr>
          <w:ilvl w:val="1"/>
          <w:numId w:val="1"/>
        </w:numPr>
        <w:spacing w:line="276" w:lineRule="auto"/>
        <w:ind w:right="432"/>
        <w:rPr>
          <w:color w:val="000000"/>
          <w:sz w:val="24"/>
          <w:szCs w:val="24"/>
        </w:rPr>
      </w:pPr>
      <w:r>
        <w:rPr>
          <w:color w:val="000000"/>
          <w:sz w:val="24"/>
          <w:szCs w:val="24"/>
        </w:rPr>
        <w:t>Well/pump security – Polikoff reports no update.</w:t>
      </w:r>
    </w:p>
    <w:p w:rsidR="0068220B" w:rsidRDefault="0068220B">
      <w:pPr>
        <w:pStyle w:val="normal1"/>
        <w:numPr>
          <w:ilvl w:val="1"/>
          <w:numId w:val="1"/>
        </w:numPr>
        <w:spacing w:line="276" w:lineRule="auto"/>
        <w:ind w:right="432"/>
        <w:rPr>
          <w:color w:val="000000"/>
          <w:sz w:val="24"/>
          <w:szCs w:val="24"/>
        </w:rPr>
      </w:pPr>
      <w:r>
        <w:rPr>
          <w:color w:val="000000"/>
          <w:sz w:val="24"/>
          <w:szCs w:val="24"/>
        </w:rPr>
        <w:t>Seismic Inspection – Taylor stated the final report has been issued, and WRK (consulting engineers) will proceed with the grant application process.</w:t>
      </w:r>
    </w:p>
    <w:p w:rsidR="0068220B" w:rsidRDefault="0068220B">
      <w:pPr>
        <w:pStyle w:val="normal1"/>
        <w:numPr>
          <w:ilvl w:val="1"/>
          <w:numId w:val="1"/>
        </w:numPr>
        <w:spacing w:line="276" w:lineRule="auto"/>
        <w:ind w:right="432"/>
        <w:rPr>
          <w:color w:val="000000"/>
          <w:sz w:val="24"/>
          <w:szCs w:val="24"/>
        </w:rPr>
      </w:pPr>
      <w:r>
        <w:rPr>
          <w:color w:val="000000"/>
          <w:sz w:val="24"/>
          <w:szCs w:val="24"/>
        </w:rPr>
        <w:t>Kitchen exhaust project – Hagler reported there has been no progress with Middleton and Hendrix as alternate vendors, Hagler will proceed with NW Mechanical as the project contractor.</w:t>
      </w:r>
    </w:p>
    <w:p w:rsidR="0068220B" w:rsidRDefault="0068220B">
      <w:pPr>
        <w:pStyle w:val="normal1"/>
        <w:numPr>
          <w:ilvl w:val="1"/>
          <w:numId w:val="1"/>
        </w:numPr>
        <w:spacing w:line="276" w:lineRule="auto"/>
        <w:ind w:right="432"/>
        <w:rPr>
          <w:sz w:val="24"/>
          <w:szCs w:val="24"/>
        </w:rPr>
      </w:pPr>
      <w:r>
        <w:rPr>
          <w:sz w:val="24"/>
          <w:szCs w:val="24"/>
        </w:rPr>
        <w:t>Auditor’s contract renewal – O’Donahue moved that the District proceed with renewing the contract with the present District auditor at the proposed $5,500 fee for the 2025-26, 2026-27, and 2027-28 financial statements, and Taylor seconds.  A vote is held, and Hagler, O’Donahue, Taylor, Conder, and Polikoff vote yes; the motion passes.  Hagler will sign the contract and mail it to the auditor.</w:t>
      </w:r>
    </w:p>
    <w:p w:rsidR="0068220B" w:rsidRDefault="0068220B">
      <w:pPr>
        <w:pStyle w:val="normal1"/>
        <w:numPr>
          <w:ilvl w:val="1"/>
          <w:numId w:val="1"/>
        </w:numPr>
        <w:spacing w:line="276" w:lineRule="auto"/>
        <w:ind w:right="432"/>
        <w:rPr>
          <w:sz w:val="24"/>
          <w:szCs w:val="24"/>
        </w:rPr>
      </w:pPr>
      <w:r>
        <w:rPr>
          <w:sz w:val="24"/>
          <w:szCs w:val="24"/>
        </w:rPr>
        <w:t>Contracting Policy – Polikoff reported that the existing CRFPD Public Contracting Policy is already in line with the template suggested by SDAO, so no revision of the policy is needed.</w:t>
      </w:r>
    </w:p>
    <w:p w:rsidR="0068220B" w:rsidRDefault="0068220B">
      <w:pPr>
        <w:pStyle w:val="normal1"/>
        <w:numPr>
          <w:ilvl w:val="1"/>
          <w:numId w:val="1"/>
        </w:numPr>
        <w:spacing w:line="276" w:lineRule="auto"/>
        <w:ind w:right="432"/>
        <w:rPr>
          <w:sz w:val="24"/>
          <w:szCs w:val="24"/>
        </w:rPr>
      </w:pPr>
      <w:r>
        <w:rPr>
          <w:sz w:val="24"/>
          <w:szCs w:val="24"/>
        </w:rPr>
        <w:t>Document reorganization – Polikoff reported that he disposed of checking account invoices prior to the last 5 years as approved by the Board.  He asked the Board if there were any objection to dispose of the LGIP (Local Government Pool) monthly account statements prior to 5 years ago, as the State requires a 3 year minimum retention period.  There being no objection from the Board, Polikoff will proceed with disposal.</w:t>
      </w:r>
    </w:p>
    <w:p w:rsidR="0068220B" w:rsidRDefault="0068220B">
      <w:pPr>
        <w:pStyle w:val="normal1"/>
        <w:spacing w:line="276" w:lineRule="auto"/>
        <w:ind w:right="432"/>
        <w:rPr>
          <w:sz w:val="24"/>
          <w:szCs w:val="24"/>
        </w:rPr>
      </w:pPr>
    </w:p>
    <w:p w:rsidR="0068220B" w:rsidRDefault="0068220B">
      <w:pPr>
        <w:pStyle w:val="normal1"/>
        <w:numPr>
          <w:ilvl w:val="0"/>
          <w:numId w:val="1"/>
        </w:numPr>
        <w:spacing w:line="276" w:lineRule="auto"/>
        <w:ind w:right="432"/>
        <w:rPr>
          <w:color w:val="000000"/>
          <w:sz w:val="24"/>
          <w:szCs w:val="24"/>
        </w:rPr>
      </w:pPr>
      <w:r>
        <w:rPr>
          <w:sz w:val="24"/>
          <w:szCs w:val="24"/>
        </w:rPr>
        <w:t>Other Matters - T</w:t>
      </w:r>
      <w:r>
        <w:rPr>
          <w:color w:val="000000"/>
          <w:sz w:val="24"/>
          <w:szCs w:val="24"/>
        </w:rPr>
        <w:t>here being no further business to conduct, the Regular Meeting was closed at 8:24 PM by the Chair.</w:t>
      </w:r>
    </w:p>
    <w:sectPr w:rsidR="0068220B" w:rsidSect="00911922">
      <w:headerReference w:type="default" r:id="rId8"/>
      <w:pgSz w:w="12240" w:h="15840"/>
      <w:pgMar w:top="1354" w:right="1080" w:bottom="720" w:left="810" w:header="432"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20B" w:rsidRDefault="0068220B" w:rsidP="00911922">
      <w:r>
        <w:separator/>
      </w:r>
    </w:p>
  </w:endnote>
  <w:endnote w:type="continuationSeparator" w:id="0">
    <w:p w:rsidR="0068220B" w:rsidRDefault="0068220B" w:rsidP="00911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20B" w:rsidRDefault="0068220B" w:rsidP="00911922">
      <w:r>
        <w:separator/>
      </w:r>
    </w:p>
  </w:footnote>
  <w:footnote w:type="continuationSeparator" w:id="0">
    <w:p w:rsidR="0068220B" w:rsidRDefault="0068220B" w:rsidP="00911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0B" w:rsidRDefault="0068220B">
    <w:pPr>
      <w:pStyle w:val="normal1"/>
      <w:tabs>
        <w:tab w:val="center" w:pos="4320"/>
        <w:tab w:val="right" w:pos="8640"/>
      </w:tabs>
      <w:jc w:val="center"/>
      <w:rPr>
        <w:b/>
        <w:sz w:val="32"/>
        <w:szCs w:val="32"/>
      </w:rPr>
    </w:pPr>
    <w:r>
      <w:rPr>
        <w:b/>
        <w:sz w:val="32"/>
        <w:szCs w:val="32"/>
      </w:rPr>
      <w:t xml:space="preserve">Minutes of CRFPD Regular Business Meeting </w:t>
    </w:r>
  </w:p>
  <w:p w:rsidR="0068220B" w:rsidRDefault="0068220B">
    <w:pPr>
      <w:pStyle w:val="normal1"/>
      <w:tabs>
        <w:tab w:val="center" w:pos="4320"/>
        <w:tab w:val="right" w:pos="8640"/>
      </w:tabs>
      <w:jc w:val="center"/>
      <w:rPr>
        <w:b/>
        <w:sz w:val="24"/>
        <w:szCs w:val="24"/>
      </w:rPr>
    </w:pPr>
    <w:r>
      <w:rPr>
        <w:b/>
        <w:sz w:val="24"/>
        <w:szCs w:val="24"/>
      </w:rPr>
      <w:t>March 26, 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229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right"/>
      <w:pPr>
        <w:ind w:left="1170" w:hanging="360"/>
      </w:pPr>
      <w:rPr>
        <w:rFonts w:cs="Times New Roman"/>
      </w:rPr>
    </w:lvl>
    <w:lvl w:ilvl="3">
      <w:start w:val="10"/>
      <w:numFmt w:val="upperLetter"/>
      <w:lvlText w:val="%4."/>
      <w:lvlJc w:val="left"/>
      <w:pPr>
        <w:ind w:left="2880" w:hanging="360"/>
      </w:pPr>
      <w:rPr>
        <w:rFonts w:cs="Times New Roman"/>
      </w:rPr>
    </w:lvl>
    <w:lvl w:ilvl="4">
      <w:start w:val="1"/>
      <w:numFmt w:val="lowerRoman"/>
      <w:lvlText w:val="%5."/>
      <w:lvlJc w:val="righ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922"/>
    <w:rsid w:val="00012814"/>
    <w:rsid w:val="000268E8"/>
    <w:rsid w:val="0006490E"/>
    <w:rsid w:val="0009117E"/>
    <w:rsid w:val="000D4C33"/>
    <w:rsid w:val="000F463F"/>
    <w:rsid w:val="000F56E9"/>
    <w:rsid w:val="00155C40"/>
    <w:rsid w:val="00173406"/>
    <w:rsid w:val="001C0761"/>
    <w:rsid w:val="0023111A"/>
    <w:rsid w:val="002D24CD"/>
    <w:rsid w:val="00302AB1"/>
    <w:rsid w:val="00304AF9"/>
    <w:rsid w:val="003221B0"/>
    <w:rsid w:val="003B684E"/>
    <w:rsid w:val="004A70DD"/>
    <w:rsid w:val="00534DAF"/>
    <w:rsid w:val="005C4683"/>
    <w:rsid w:val="005F5CB3"/>
    <w:rsid w:val="00675380"/>
    <w:rsid w:val="00676508"/>
    <w:rsid w:val="0068220B"/>
    <w:rsid w:val="00693A6B"/>
    <w:rsid w:val="006A695F"/>
    <w:rsid w:val="0079488E"/>
    <w:rsid w:val="007D5E42"/>
    <w:rsid w:val="00855318"/>
    <w:rsid w:val="008A3422"/>
    <w:rsid w:val="00911922"/>
    <w:rsid w:val="00945517"/>
    <w:rsid w:val="009C230A"/>
    <w:rsid w:val="009C2A83"/>
    <w:rsid w:val="00A81BB4"/>
    <w:rsid w:val="00A908C9"/>
    <w:rsid w:val="00BB3EDF"/>
    <w:rsid w:val="00CD4AFB"/>
    <w:rsid w:val="00D47A78"/>
    <w:rsid w:val="00DB1E93"/>
    <w:rsid w:val="00DE05D6"/>
    <w:rsid w:val="00E063B9"/>
    <w:rsid w:val="00EA79EC"/>
    <w:rsid w:val="00ED07FE"/>
    <w:rsid w:val="00F03835"/>
    <w:rsid w:val="00F314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4C0"/>
    <w:rPr>
      <w:sz w:val="20"/>
      <w:szCs w:val="20"/>
    </w:rPr>
  </w:style>
  <w:style w:type="paragraph" w:styleId="Heading1">
    <w:name w:val="heading 1"/>
    <w:basedOn w:val="normal1"/>
    <w:next w:val="normal1"/>
    <w:link w:val="Heading1Char"/>
    <w:uiPriority w:val="99"/>
    <w:qFormat/>
    <w:rsid w:val="00911922"/>
    <w:pPr>
      <w:keepNext/>
      <w:outlineLvl w:val="0"/>
    </w:pPr>
    <w:rPr>
      <w:b/>
      <w:sz w:val="24"/>
      <w:szCs w:val="24"/>
    </w:rPr>
  </w:style>
  <w:style w:type="paragraph" w:styleId="Heading2">
    <w:name w:val="heading 2"/>
    <w:basedOn w:val="normal1"/>
    <w:next w:val="normal1"/>
    <w:link w:val="Heading2Char"/>
    <w:uiPriority w:val="99"/>
    <w:qFormat/>
    <w:rsid w:val="00911922"/>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911922"/>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911922"/>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911922"/>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911922"/>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468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C468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C468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C468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C468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C4683"/>
    <w:rPr>
      <w:rFonts w:ascii="Calibri" w:hAnsi="Calibri" w:cs="Times New Roman"/>
      <w:b/>
      <w:bCs/>
    </w:rPr>
  </w:style>
  <w:style w:type="paragraph" w:customStyle="1" w:styleId="normal0">
    <w:name w:val="normal"/>
    <w:uiPriority w:val="99"/>
    <w:rsid w:val="00911922"/>
    <w:rPr>
      <w:sz w:val="20"/>
      <w:szCs w:val="20"/>
    </w:rPr>
  </w:style>
  <w:style w:type="paragraph" w:styleId="Title">
    <w:name w:val="Title"/>
    <w:basedOn w:val="normal1"/>
    <w:next w:val="normal1"/>
    <w:link w:val="TitleChar"/>
    <w:uiPriority w:val="99"/>
    <w:qFormat/>
    <w:rsid w:val="00911922"/>
    <w:pPr>
      <w:keepNext/>
      <w:keepLines/>
      <w:spacing w:before="480" w:after="120"/>
    </w:pPr>
    <w:rPr>
      <w:b/>
      <w:sz w:val="72"/>
      <w:szCs w:val="72"/>
    </w:rPr>
  </w:style>
  <w:style w:type="character" w:customStyle="1" w:styleId="TitleChar">
    <w:name w:val="Title Char"/>
    <w:basedOn w:val="DefaultParagraphFont"/>
    <w:link w:val="Title"/>
    <w:uiPriority w:val="99"/>
    <w:locked/>
    <w:rsid w:val="005C4683"/>
    <w:rPr>
      <w:rFonts w:ascii="Cambria" w:hAnsi="Cambria" w:cs="Times New Roman"/>
      <w:b/>
      <w:bCs/>
      <w:kern w:val="28"/>
      <w:sz w:val="32"/>
      <w:szCs w:val="32"/>
    </w:rPr>
  </w:style>
  <w:style w:type="paragraph" w:customStyle="1" w:styleId="normal1">
    <w:name w:val="normal1"/>
    <w:uiPriority w:val="99"/>
    <w:rsid w:val="00911922"/>
    <w:rPr>
      <w:sz w:val="20"/>
      <w:szCs w:val="20"/>
    </w:rPr>
  </w:style>
  <w:style w:type="paragraph" w:styleId="Subtitle">
    <w:name w:val="Subtitle"/>
    <w:basedOn w:val="normal1"/>
    <w:next w:val="normal1"/>
    <w:link w:val="SubtitleChar"/>
    <w:uiPriority w:val="99"/>
    <w:qFormat/>
    <w:rsid w:val="0091192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5C4683"/>
    <w:rPr>
      <w:rFonts w:ascii="Cambria" w:hAnsi="Cambria" w:cs="Times New Roman"/>
      <w:sz w:val="24"/>
      <w:szCs w:val="24"/>
    </w:rPr>
  </w:style>
  <w:style w:type="paragraph" w:styleId="Header">
    <w:name w:val="header"/>
    <w:basedOn w:val="Normal"/>
    <w:link w:val="HeaderChar"/>
    <w:uiPriority w:val="99"/>
    <w:rsid w:val="0006490E"/>
    <w:pPr>
      <w:tabs>
        <w:tab w:val="center" w:pos="4320"/>
        <w:tab w:val="right" w:pos="8640"/>
      </w:tabs>
    </w:pPr>
  </w:style>
  <w:style w:type="character" w:customStyle="1" w:styleId="HeaderChar">
    <w:name w:val="Header Char"/>
    <w:basedOn w:val="DefaultParagraphFont"/>
    <w:link w:val="Header"/>
    <w:uiPriority w:val="99"/>
    <w:semiHidden/>
    <w:locked/>
    <w:rsid w:val="005C4683"/>
    <w:rPr>
      <w:rFonts w:cs="Times New Roman"/>
      <w:sz w:val="20"/>
      <w:szCs w:val="20"/>
    </w:rPr>
  </w:style>
  <w:style w:type="paragraph" w:styleId="Footer">
    <w:name w:val="footer"/>
    <w:basedOn w:val="Normal"/>
    <w:link w:val="FooterChar"/>
    <w:uiPriority w:val="99"/>
    <w:rsid w:val="0006490E"/>
    <w:pPr>
      <w:tabs>
        <w:tab w:val="center" w:pos="4320"/>
        <w:tab w:val="right" w:pos="8640"/>
      </w:tabs>
    </w:pPr>
  </w:style>
  <w:style w:type="character" w:customStyle="1" w:styleId="FooterChar">
    <w:name w:val="Footer Char"/>
    <w:basedOn w:val="DefaultParagraphFont"/>
    <w:link w:val="Footer"/>
    <w:uiPriority w:val="99"/>
    <w:semiHidden/>
    <w:locked/>
    <w:rsid w:val="005C468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zettetimes.com/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787</Words>
  <Characters>4491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Bob Conder, Alex Polikoff, Tony O’Donahue, Heidi Hagler, John Taylor</dc:title>
  <dc:subject/>
  <dc:creator/>
  <cp:keywords/>
  <dc:description/>
  <cp:lastModifiedBy>Nancy Polikoff</cp:lastModifiedBy>
  <cp:revision>4</cp:revision>
  <dcterms:created xsi:type="dcterms:W3CDTF">2025-04-29T21:53:00Z</dcterms:created>
  <dcterms:modified xsi:type="dcterms:W3CDTF">2025-05-05T04:06:00Z</dcterms:modified>
</cp:coreProperties>
</file>